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tblLook w:val="01E0" w:firstRow="1" w:lastRow="1" w:firstColumn="1" w:lastColumn="1" w:noHBand="0" w:noVBand="0"/>
      </w:tblPr>
      <w:tblGrid>
        <w:gridCol w:w="4188"/>
        <w:gridCol w:w="6237"/>
      </w:tblGrid>
      <w:tr w:rsidR="00151F85" w:rsidRPr="00AF22C5" w14:paraId="4E8126E1" w14:textId="77777777" w:rsidTr="00D53183">
        <w:trPr>
          <w:jc w:val="center"/>
        </w:trPr>
        <w:tc>
          <w:tcPr>
            <w:tcW w:w="4188" w:type="dxa"/>
            <w:shd w:val="clear" w:color="auto" w:fill="auto"/>
          </w:tcPr>
          <w:p w14:paraId="04BF8A54" w14:textId="7A195E93" w:rsidR="00306A90" w:rsidRPr="00AF22C5" w:rsidRDefault="00310720" w:rsidP="00306A90">
            <w:pPr>
              <w:jc w:val="center"/>
              <w:rPr>
                <w:b/>
                <w:color w:val="000000" w:themeColor="text1"/>
              </w:rPr>
            </w:pPr>
            <w:bookmarkStart w:id="0" w:name="_GoBack"/>
            <w:bookmarkEnd w:id="0"/>
            <w:r w:rsidRPr="00AF22C5">
              <w:rPr>
                <w:b/>
                <w:color w:val="000000" w:themeColor="text1"/>
              </w:rPr>
              <w:t>ỦY BAN NHÂN DÂN</w:t>
            </w:r>
          </w:p>
          <w:p w14:paraId="432A5A4F" w14:textId="77777777" w:rsidR="00142936" w:rsidRPr="00AF22C5" w:rsidRDefault="00142936" w:rsidP="00306A90">
            <w:pPr>
              <w:jc w:val="center"/>
              <w:rPr>
                <w:b/>
                <w:color w:val="000000" w:themeColor="text1"/>
              </w:rPr>
            </w:pPr>
            <w:r w:rsidRPr="00AF22C5">
              <w:rPr>
                <w:b/>
                <w:color w:val="000000" w:themeColor="text1"/>
              </w:rPr>
              <w:t xml:space="preserve"> TỈNH TRÀ VINH</w:t>
            </w:r>
          </w:p>
          <w:p w14:paraId="4AD75F77" w14:textId="77777777" w:rsidR="007B05EB" w:rsidRPr="00AF22C5" w:rsidRDefault="007B05EB" w:rsidP="00B3100F">
            <w:pPr>
              <w:jc w:val="center"/>
              <w:rPr>
                <w:color w:val="000000" w:themeColor="text1"/>
              </w:rPr>
            </w:pPr>
            <w:r w:rsidRPr="00AF22C5">
              <w:rPr>
                <w:noProof/>
                <w:color w:val="000000" w:themeColor="text1"/>
              </w:rPr>
              <mc:AlternateContent>
                <mc:Choice Requires="wps">
                  <w:drawing>
                    <wp:anchor distT="0" distB="0" distL="114300" distR="114300" simplePos="0" relativeHeight="251659264" behindDoc="0" locked="0" layoutInCell="1" allowOverlap="1" wp14:anchorId="19202D73" wp14:editId="5A1B1B17">
                      <wp:simplePos x="0" y="0"/>
                      <wp:positionH relativeFrom="column">
                        <wp:posOffset>897890</wp:posOffset>
                      </wp:positionH>
                      <wp:positionV relativeFrom="paragraph">
                        <wp:posOffset>93345</wp:posOffset>
                      </wp:positionV>
                      <wp:extent cx="790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6472F"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7pt,7.35pt" to="132.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" strokecolor="#4579b8 [3044]"/>
                  </w:pict>
                </mc:Fallback>
              </mc:AlternateContent>
            </w:r>
          </w:p>
          <w:p w14:paraId="43763F1B" w14:textId="76B18E82" w:rsidR="00142936" w:rsidRPr="00AF22C5" w:rsidRDefault="00306A90" w:rsidP="00B3100F">
            <w:pPr>
              <w:jc w:val="center"/>
              <w:rPr>
                <w:color w:val="000000" w:themeColor="text1"/>
              </w:rPr>
            </w:pPr>
            <w:r w:rsidRPr="00AF22C5">
              <w:rPr>
                <w:color w:val="000000" w:themeColor="text1"/>
              </w:rPr>
              <w:t>Số:         /</w:t>
            </w:r>
            <w:r w:rsidR="00640B51" w:rsidRPr="00AF22C5">
              <w:rPr>
                <w:color w:val="000000" w:themeColor="text1"/>
              </w:rPr>
              <w:t>TTr-UBND</w:t>
            </w:r>
          </w:p>
          <w:p w14:paraId="14B4F5C9" w14:textId="33FA7888" w:rsidR="00860ED8" w:rsidRPr="00AF22C5" w:rsidRDefault="00860ED8" w:rsidP="00B3100F">
            <w:pPr>
              <w:jc w:val="center"/>
              <w:rPr>
                <w:color w:val="000000" w:themeColor="text1"/>
              </w:rPr>
            </w:pPr>
            <w:r w:rsidRPr="00AF22C5">
              <w:rPr>
                <w:color w:val="000000" w:themeColor="text1"/>
              </w:rPr>
              <w:t>(dự thảo)</w:t>
            </w:r>
          </w:p>
          <w:p w14:paraId="2A5FD7B6" w14:textId="07E372FA" w:rsidR="00C11BA2" w:rsidRPr="00AF22C5" w:rsidRDefault="00C11BA2" w:rsidP="00B53C5E">
            <w:pPr>
              <w:jc w:val="center"/>
              <w:rPr>
                <w:b/>
                <w:color w:val="000000" w:themeColor="text1"/>
              </w:rPr>
            </w:pPr>
          </w:p>
        </w:tc>
        <w:tc>
          <w:tcPr>
            <w:tcW w:w="6237" w:type="dxa"/>
            <w:shd w:val="clear" w:color="auto" w:fill="auto"/>
          </w:tcPr>
          <w:p w14:paraId="39E31FFC" w14:textId="77777777" w:rsidR="00142936" w:rsidRPr="00AF22C5" w:rsidRDefault="00142936" w:rsidP="00306A90">
            <w:pPr>
              <w:jc w:val="center"/>
              <w:rPr>
                <w:b/>
                <w:color w:val="000000" w:themeColor="text1"/>
              </w:rPr>
            </w:pPr>
            <w:r w:rsidRPr="00AF22C5">
              <w:rPr>
                <w:b/>
                <w:color w:val="000000" w:themeColor="text1"/>
              </w:rPr>
              <w:t>CỘNG HÒA XÃ HỘI CHỦ NGHĨA VIỆT NAM</w:t>
            </w:r>
          </w:p>
          <w:p w14:paraId="594EC93B" w14:textId="77777777" w:rsidR="00142936" w:rsidRPr="00AF22C5" w:rsidRDefault="00142936" w:rsidP="00306A90">
            <w:pPr>
              <w:jc w:val="center"/>
              <w:rPr>
                <w:b/>
                <w:color w:val="000000" w:themeColor="text1"/>
              </w:rPr>
            </w:pPr>
            <w:r w:rsidRPr="00AF22C5">
              <w:rPr>
                <w:b/>
                <w:color w:val="000000" w:themeColor="text1"/>
              </w:rPr>
              <w:t>Độc lập - Tự do - Hạnh phúc</w:t>
            </w:r>
          </w:p>
          <w:p w14:paraId="3E8ACF99" w14:textId="77777777" w:rsidR="00142936" w:rsidRPr="00AF22C5" w:rsidRDefault="007B05EB" w:rsidP="00306A90">
            <w:pPr>
              <w:jc w:val="center"/>
              <w:rPr>
                <w:color w:val="000000" w:themeColor="text1"/>
              </w:rPr>
            </w:pPr>
            <w:r w:rsidRPr="00AF22C5">
              <w:rPr>
                <w:noProof/>
                <w:color w:val="000000" w:themeColor="text1"/>
              </w:rPr>
              <mc:AlternateContent>
                <mc:Choice Requires="wps">
                  <w:drawing>
                    <wp:anchor distT="0" distB="0" distL="114300" distR="114300" simplePos="0" relativeHeight="251663360" behindDoc="0" locked="0" layoutInCell="1" allowOverlap="1" wp14:anchorId="788D2D82" wp14:editId="27173255">
                      <wp:simplePos x="0" y="0"/>
                      <wp:positionH relativeFrom="column">
                        <wp:posOffset>772160</wp:posOffset>
                      </wp:positionH>
                      <wp:positionV relativeFrom="paragraph">
                        <wp:posOffset>93345</wp:posOffset>
                      </wp:positionV>
                      <wp:extent cx="226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33CAB"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8pt,7.35pt" to="239.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" strokecolor="#4579b8 [3044]"/>
                  </w:pict>
                </mc:Fallback>
              </mc:AlternateContent>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r w:rsidR="00142936" w:rsidRPr="00AF22C5">
              <w:rPr>
                <w:color w:val="000000" w:themeColor="text1"/>
              </w:rPr>
              <w:softHyphen/>
            </w:r>
          </w:p>
          <w:p w14:paraId="6E4B0163" w14:textId="3D2CB1E6" w:rsidR="00142936" w:rsidRPr="00AF22C5" w:rsidRDefault="00142936" w:rsidP="00B53C5E">
            <w:pPr>
              <w:jc w:val="center"/>
              <w:rPr>
                <w:i/>
                <w:color w:val="000000" w:themeColor="text1"/>
              </w:rPr>
            </w:pPr>
            <w:r w:rsidRPr="00AF22C5">
              <w:rPr>
                <w:i/>
                <w:color w:val="000000" w:themeColor="text1"/>
              </w:rPr>
              <w:t xml:space="preserve">    Trà Vinh, ngày        tháng </w:t>
            </w:r>
            <w:r w:rsidR="00B3100F" w:rsidRPr="00AF22C5">
              <w:rPr>
                <w:i/>
                <w:color w:val="000000" w:themeColor="text1"/>
              </w:rPr>
              <w:t xml:space="preserve">  </w:t>
            </w:r>
            <w:r w:rsidRPr="00AF22C5">
              <w:rPr>
                <w:i/>
                <w:color w:val="000000" w:themeColor="text1"/>
              </w:rPr>
              <w:t xml:space="preserve"> năm </w:t>
            </w:r>
            <w:r w:rsidR="00B53C5E" w:rsidRPr="00AF22C5">
              <w:rPr>
                <w:i/>
                <w:color w:val="000000" w:themeColor="text1"/>
              </w:rPr>
              <w:t>202</w:t>
            </w:r>
            <w:r w:rsidR="00860ED8" w:rsidRPr="00AF22C5">
              <w:rPr>
                <w:i/>
                <w:color w:val="000000" w:themeColor="text1"/>
              </w:rPr>
              <w:t>2</w:t>
            </w:r>
          </w:p>
        </w:tc>
      </w:tr>
    </w:tbl>
    <w:p w14:paraId="4BBD5F94" w14:textId="77777777" w:rsidR="006963F6" w:rsidRPr="00AF22C5" w:rsidRDefault="006963F6" w:rsidP="006B7529">
      <w:pPr>
        <w:jc w:val="center"/>
        <w:rPr>
          <w:b/>
          <w:color w:val="000000" w:themeColor="text1"/>
          <w:sz w:val="16"/>
          <w:szCs w:val="16"/>
        </w:rPr>
      </w:pPr>
    </w:p>
    <w:p w14:paraId="2AF6F857" w14:textId="77777777" w:rsidR="006B7529" w:rsidRPr="00AF22C5" w:rsidRDefault="006B7529" w:rsidP="006B7529">
      <w:pPr>
        <w:jc w:val="center"/>
        <w:rPr>
          <w:b/>
          <w:color w:val="000000" w:themeColor="text1"/>
        </w:rPr>
      </w:pPr>
      <w:r w:rsidRPr="00AF22C5">
        <w:rPr>
          <w:b/>
          <w:color w:val="000000" w:themeColor="text1"/>
        </w:rPr>
        <w:t>TỜ TRÌNH</w:t>
      </w:r>
    </w:p>
    <w:p w14:paraId="0E18D3A8" w14:textId="6DCD7917" w:rsidR="00860ED8" w:rsidRPr="00AF22C5" w:rsidRDefault="001728A1" w:rsidP="00860ED8">
      <w:pPr>
        <w:jc w:val="center"/>
        <w:rPr>
          <w:b/>
          <w:color w:val="000000" w:themeColor="text1"/>
          <w:szCs w:val="26"/>
        </w:rPr>
      </w:pPr>
      <w:r w:rsidRPr="00AF22C5">
        <w:rPr>
          <w:b/>
          <w:color w:val="000000" w:themeColor="text1"/>
        </w:rPr>
        <w:t xml:space="preserve">Về việc </w:t>
      </w:r>
      <w:r w:rsidR="00860ED8" w:rsidRPr="00AF22C5">
        <w:rPr>
          <w:b/>
          <w:color w:val="000000" w:themeColor="text1"/>
          <w:szCs w:val="26"/>
        </w:rPr>
        <w:t xml:space="preserve">quy định các loại phí thuộc lĩnh vực tài nguyên </w:t>
      </w:r>
    </w:p>
    <w:p w14:paraId="06E07D93" w14:textId="67496D0D" w:rsidR="00490FE9" w:rsidRPr="00AF22C5" w:rsidRDefault="00860ED8" w:rsidP="00860ED8">
      <w:pPr>
        <w:jc w:val="center"/>
        <w:rPr>
          <w:b/>
          <w:color w:val="000000" w:themeColor="text1"/>
        </w:rPr>
      </w:pPr>
      <w:proofErr w:type="gramStart"/>
      <w:r w:rsidRPr="00AF22C5">
        <w:rPr>
          <w:b/>
          <w:color w:val="000000" w:themeColor="text1"/>
          <w:szCs w:val="26"/>
        </w:rPr>
        <w:t>trên</w:t>
      </w:r>
      <w:proofErr w:type="gramEnd"/>
      <w:r w:rsidRPr="00AF22C5">
        <w:rPr>
          <w:b/>
          <w:color w:val="000000" w:themeColor="text1"/>
          <w:szCs w:val="26"/>
        </w:rPr>
        <w:t xml:space="preserve"> địa bàn tỉnh Trà Vinh</w:t>
      </w:r>
      <w:r w:rsidRPr="00AF22C5">
        <w:rPr>
          <w:b/>
          <w:noProof/>
          <w:color w:val="000000" w:themeColor="text1"/>
        </w:rPr>
        <w:t xml:space="preserve"> </w:t>
      </w:r>
    </w:p>
    <w:p w14:paraId="2C62C335" w14:textId="06E977EC" w:rsidR="00D33A02" w:rsidRPr="00AF22C5" w:rsidRDefault="00860ED8" w:rsidP="00682F0D">
      <w:pPr>
        <w:spacing w:before="120" w:after="120"/>
        <w:ind w:firstLine="567"/>
        <w:jc w:val="center"/>
        <w:rPr>
          <w:color w:val="000000" w:themeColor="text1"/>
        </w:rPr>
      </w:pPr>
      <w:r w:rsidRPr="00AF22C5">
        <w:rPr>
          <w:b/>
          <w:noProof/>
          <w:color w:val="000000" w:themeColor="text1"/>
        </w:rPr>
        <mc:AlternateContent>
          <mc:Choice Requires="wps">
            <w:drawing>
              <wp:anchor distT="4294967295" distB="4294967295" distL="114300" distR="114300" simplePos="0" relativeHeight="251655168" behindDoc="0" locked="0" layoutInCell="1" allowOverlap="1" wp14:anchorId="3DE9B571" wp14:editId="45AA574D">
                <wp:simplePos x="0" y="0"/>
                <wp:positionH relativeFrom="margin">
                  <wp:align>center</wp:align>
                </wp:positionH>
                <wp:positionV relativeFrom="paragraph">
                  <wp:posOffset>85725</wp:posOffset>
                </wp:positionV>
                <wp:extent cx="20097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9E9F1" id="Straight Connector 3" o:spid="_x0000_s1026" style="position:absolute;flip:y;z-index:25165516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from="0,6.75pt" to="15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" strokecolor="black [3040]">
                <o:lock v:ext="edit" shapetype="f"/>
                <w10:wrap anchorx="margin"/>
              </v:line>
            </w:pict>
          </mc:Fallback>
        </mc:AlternateContent>
      </w:r>
    </w:p>
    <w:p w14:paraId="1F8F012E" w14:textId="77777777" w:rsidR="00682F0D" w:rsidRPr="00AF22C5" w:rsidRDefault="00682F0D" w:rsidP="00682F0D">
      <w:pPr>
        <w:spacing w:before="120" w:after="120"/>
        <w:ind w:firstLine="567"/>
        <w:jc w:val="center"/>
        <w:rPr>
          <w:color w:val="000000" w:themeColor="text1"/>
        </w:rPr>
      </w:pPr>
      <w:r w:rsidRPr="00AF22C5">
        <w:rPr>
          <w:color w:val="000000" w:themeColor="text1"/>
        </w:rPr>
        <w:t>Kính gửi: Hội đồng nhân dân tỉnh khóa X - kỳ Họp thứ 1</w:t>
      </w:r>
    </w:p>
    <w:p w14:paraId="4C2CFEB4" w14:textId="77777777" w:rsidR="00682F0D" w:rsidRPr="00AF22C5" w:rsidRDefault="00682F0D" w:rsidP="00682F0D">
      <w:pPr>
        <w:spacing w:before="120" w:after="120"/>
        <w:ind w:firstLine="567"/>
        <w:jc w:val="center"/>
        <w:rPr>
          <w:i/>
          <w:color w:val="000000" w:themeColor="text1"/>
        </w:rPr>
      </w:pPr>
    </w:p>
    <w:p w14:paraId="753413AF" w14:textId="77777777" w:rsidR="00682F0D" w:rsidRPr="00AF22C5" w:rsidRDefault="00682F0D" w:rsidP="00682F0D">
      <w:pPr>
        <w:spacing w:before="120" w:after="120"/>
        <w:ind w:firstLine="720"/>
        <w:jc w:val="both"/>
        <w:rPr>
          <w:i/>
          <w:color w:val="000000" w:themeColor="text1"/>
        </w:rPr>
      </w:pPr>
      <w:r w:rsidRPr="00AF22C5">
        <w:rPr>
          <w:i/>
          <w:color w:val="000000" w:themeColor="text1"/>
        </w:rPr>
        <w:t>Căn cứ Luật Tổ chức chính quyền địa phương ngày 19/6/2015;</w:t>
      </w:r>
    </w:p>
    <w:p w14:paraId="69E407AC" w14:textId="77777777" w:rsidR="00682F0D" w:rsidRPr="00AF22C5" w:rsidRDefault="00682F0D" w:rsidP="00682F0D">
      <w:pPr>
        <w:spacing w:before="120" w:after="120"/>
        <w:ind w:firstLine="720"/>
        <w:jc w:val="both"/>
        <w:rPr>
          <w:i/>
          <w:color w:val="000000" w:themeColor="text1"/>
        </w:rPr>
      </w:pPr>
      <w:r w:rsidRPr="00AF22C5">
        <w:rPr>
          <w:i/>
          <w:color w:val="000000" w:themeColor="text1"/>
        </w:rPr>
        <w:t>Căn cứ Luật sửa đổi, bổ sung một số điều của Luật Tổ chức Chính phủ và Luật Tổ chức chính quyền địa phương ngày 22 tháng 11 năm 2019;</w:t>
      </w:r>
    </w:p>
    <w:p w14:paraId="6C074F49" w14:textId="77777777" w:rsidR="00682F0D" w:rsidRPr="00AF22C5" w:rsidRDefault="00682F0D" w:rsidP="00682F0D">
      <w:pPr>
        <w:spacing w:before="120" w:after="120"/>
        <w:ind w:firstLine="720"/>
        <w:jc w:val="both"/>
        <w:rPr>
          <w:i/>
          <w:color w:val="000000" w:themeColor="text1"/>
        </w:rPr>
      </w:pPr>
      <w:r w:rsidRPr="00AF22C5">
        <w:rPr>
          <w:i/>
          <w:color w:val="000000" w:themeColor="text1"/>
        </w:rPr>
        <w:t>Căn cứ Luật Ban hành văn bản quy phạm pháp luật ngày 22/6/2015;</w:t>
      </w:r>
    </w:p>
    <w:p w14:paraId="6F79A2BF" w14:textId="77777777" w:rsidR="00682F0D" w:rsidRPr="00AF22C5" w:rsidRDefault="00682F0D" w:rsidP="00682F0D">
      <w:pPr>
        <w:spacing w:before="120" w:after="120"/>
        <w:ind w:firstLine="720"/>
        <w:jc w:val="both"/>
        <w:rPr>
          <w:i/>
          <w:color w:val="000000" w:themeColor="text1"/>
        </w:rPr>
      </w:pPr>
      <w:r w:rsidRPr="00AF22C5">
        <w:rPr>
          <w:i/>
          <w:color w:val="000000" w:themeColor="text1"/>
        </w:rPr>
        <w:t>Căn cứ Luật sửa đổi, bổ sung một số điều của Luật Ban hành văn bản quy phạm pháp luật ngày 18 tháng 6 năm 2020;</w:t>
      </w:r>
    </w:p>
    <w:p w14:paraId="286563B6" w14:textId="77777777" w:rsidR="00682F0D" w:rsidRPr="00AF22C5" w:rsidRDefault="00682F0D" w:rsidP="00682F0D">
      <w:pPr>
        <w:spacing w:before="120" w:after="120"/>
        <w:ind w:firstLine="720"/>
        <w:jc w:val="both"/>
        <w:rPr>
          <w:i/>
          <w:color w:val="000000" w:themeColor="text1"/>
        </w:rPr>
      </w:pPr>
      <w:r w:rsidRPr="00AF22C5">
        <w:rPr>
          <w:i/>
          <w:color w:val="000000" w:themeColor="text1"/>
        </w:rPr>
        <w:t>Căn cứ Luật phí, lệ phí ngày 25 tháng 11 năm 2015;</w:t>
      </w:r>
    </w:p>
    <w:p w14:paraId="54AF0D5D" w14:textId="77777777" w:rsidR="00682F0D" w:rsidRPr="00AF22C5" w:rsidRDefault="00682F0D" w:rsidP="00682F0D">
      <w:pPr>
        <w:spacing w:before="120" w:after="120"/>
        <w:ind w:firstLine="720"/>
        <w:jc w:val="both"/>
        <w:rPr>
          <w:i/>
          <w:color w:val="000000" w:themeColor="text1"/>
        </w:rPr>
      </w:pPr>
      <w:r w:rsidRPr="00AF22C5">
        <w:rPr>
          <w:i/>
          <w:color w:val="000000" w:themeColor="text1"/>
        </w:rPr>
        <w:t>Căn cứ Nghị định số 120/2016/NĐ-CP ngày 23 tháng 8 năm 2016 của Chính phủ quy định chi tiết thi hành một số điều của Luật phí và lệ phí;</w:t>
      </w:r>
    </w:p>
    <w:p w14:paraId="5AA0973A" w14:textId="77777777" w:rsidR="00682F0D" w:rsidRPr="00AF22C5" w:rsidRDefault="00682F0D" w:rsidP="00682F0D">
      <w:pPr>
        <w:spacing w:before="120" w:after="120"/>
        <w:ind w:firstLine="720"/>
        <w:jc w:val="both"/>
        <w:rPr>
          <w:i/>
          <w:color w:val="000000" w:themeColor="text1"/>
        </w:rPr>
      </w:pPr>
      <w:r w:rsidRPr="00AF22C5">
        <w:rPr>
          <w:i/>
          <w:color w:val="000000" w:themeColor="text1"/>
        </w:rPr>
        <w:t>Căn cứ Nghị định số 148/2020/NĐ-CP ngày 18 tháng 12 năm 2020 của Chính phủ sửa đổi, bổ sung một số nghị định quy định chi tiết thi hành Luật Đất đai;</w:t>
      </w:r>
    </w:p>
    <w:p w14:paraId="5DD6823B" w14:textId="77777777" w:rsidR="00682F0D" w:rsidRPr="00AF22C5" w:rsidRDefault="00682F0D" w:rsidP="00682F0D">
      <w:pPr>
        <w:spacing w:before="120" w:after="120"/>
        <w:ind w:firstLine="720"/>
        <w:jc w:val="both"/>
        <w:rPr>
          <w:i/>
          <w:color w:val="000000" w:themeColor="text1"/>
        </w:rPr>
      </w:pPr>
      <w:r w:rsidRPr="00AF22C5">
        <w:rPr>
          <w:i/>
          <w:color w:val="000000" w:themeColor="text1"/>
        </w:rPr>
        <w:t xml:space="preserve">Căn cứ Thông tư số 85/2019/TT-BTC ngày 29 tháng 11 năm 2019 của Bộ trưởng Bộ Tài chính hướng dẫn về phí thuộc thẩm quyền quyết định của Hội đồng nhân dân tỉnh, thành phố trực thuộc Trung ương; </w:t>
      </w:r>
    </w:p>
    <w:p w14:paraId="12BA3D4A" w14:textId="77777777" w:rsidR="00860ED8" w:rsidRPr="00AF22C5" w:rsidRDefault="00860ED8" w:rsidP="00860ED8">
      <w:pPr>
        <w:spacing w:before="120"/>
        <w:ind w:firstLine="720"/>
        <w:jc w:val="both"/>
        <w:rPr>
          <w:i/>
          <w:iCs/>
          <w:color w:val="000000" w:themeColor="text1"/>
        </w:rPr>
      </w:pPr>
      <w:bookmarkStart w:id="1" w:name="_Hlk95398235"/>
      <w:r w:rsidRPr="00AF22C5">
        <w:rPr>
          <w:i/>
          <w:color w:val="000000" w:themeColor="text1"/>
        </w:rPr>
        <w:t>Căn cứ Thông tư số 106/2021/TT-BTC ngày 26/11/2021 của Bộ trưởng Bộ Tài chính 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r w:rsidRPr="00AF22C5">
        <w:rPr>
          <w:i/>
          <w:iCs/>
          <w:color w:val="000000" w:themeColor="text1"/>
        </w:rPr>
        <w:t>;</w:t>
      </w:r>
    </w:p>
    <w:bookmarkEnd w:id="1"/>
    <w:p w14:paraId="0DCE05A5" w14:textId="77777777" w:rsidR="00860ED8" w:rsidRPr="00AF22C5" w:rsidRDefault="00860ED8" w:rsidP="00860ED8">
      <w:pPr>
        <w:spacing w:before="120" w:after="120"/>
        <w:ind w:firstLine="709"/>
        <w:jc w:val="both"/>
        <w:rPr>
          <w:i/>
          <w:color w:val="000000" w:themeColor="text1"/>
        </w:rPr>
      </w:pPr>
      <w:r w:rsidRPr="00AF22C5">
        <w:rPr>
          <w:i/>
          <w:color w:val="000000" w:themeColor="text1"/>
        </w:rPr>
        <w:t>Căn cứ Nghị quyết số 05/2020/NQ-HĐND ngày 17 tháng 7 năm 2020 của Hội đồng nhân dân tỉnh Trà Vinh quy định các loại phí thuộc lĩnh vực tài nguyên và môi trường trên địa bàn tỉnh Trà Vinh;</w:t>
      </w:r>
    </w:p>
    <w:p w14:paraId="3636F07D" w14:textId="5232026C" w:rsidR="00682F0D" w:rsidRPr="00AF22C5" w:rsidRDefault="00860ED8" w:rsidP="00C60973">
      <w:pPr>
        <w:spacing w:before="120" w:after="120"/>
        <w:ind w:firstLine="709"/>
        <w:jc w:val="both"/>
        <w:rPr>
          <w:i/>
          <w:color w:val="000000" w:themeColor="text1"/>
        </w:rPr>
      </w:pPr>
      <w:r w:rsidRPr="00AF22C5">
        <w:rPr>
          <w:i/>
          <w:color w:val="000000" w:themeColor="text1"/>
        </w:rPr>
        <w:t>Căn cứ Nghị quyết số 09/2021/NQ-HĐND ngày 29/6/2021 của Hội đồng nhân dân tỉnh Trà Vinh sửa đổi, bổ sung một số điều của Nghị quyết số 05/2020/NQ-HĐND ngày 17 tháng 7 năm 2020 của Hội đồng nhân dân tỉnh Trà Vinh quy định các loại phí thuộc lĩnh vực tài nguyên và môi trường trên địa bàn tỉnh Trà Vinh.</w:t>
      </w:r>
      <w:r w:rsidR="00682F0D" w:rsidRPr="00AF22C5">
        <w:rPr>
          <w:i/>
          <w:color w:val="000000" w:themeColor="text1"/>
        </w:rPr>
        <w:t xml:space="preserve"> </w:t>
      </w:r>
    </w:p>
    <w:p w14:paraId="74B4ADCB" w14:textId="20B29345" w:rsidR="00682F0D" w:rsidRPr="00AF22C5" w:rsidRDefault="006C2C3A" w:rsidP="00682F0D">
      <w:pPr>
        <w:spacing w:before="120" w:after="120"/>
        <w:ind w:firstLine="720"/>
        <w:jc w:val="both"/>
        <w:rPr>
          <w:b/>
          <w:color w:val="000000" w:themeColor="text1"/>
        </w:rPr>
      </w:pPr>
      <w:r w:rsidRPr="00AF22C5">
        <w:rPr>
          <w:b/>
          <w:color w:val="000000" w:themeColor="text1"/>
        </w:rPr>
        <w:lastRenderedPageBreak/>
        <w:t>1</w:t>
      </w:r>
      <w:r w:rsidR="00682F0D" w:rsidRPr="00AF22C5">
        <w:rPr>
          <w:b/>
          <w:color w:val="000000" w:themeColor="text1"/>
        </w:rPr>
        <w:t xml:space="preserve">. Tổng quan về Nghị quyết số 05/2020/NQ-HĐND ngày 17/7/2020 </w:t>
      </w:r>
      <w:r w:rsidR="005F7A2D" w:rsidRPr="00AF22C5">
        <w:rPr>
          <w:b/>
          <w:color w:val="000000" w:themeColor="text1"/>
        </w:rPr>
        <w:t xml:space="preserve">và Nghị quyết số 09/2021/NQ-HĐND ngày 29/6/2021 </w:t>
      </w:r>
      <w:r w:rsidR="00682F0D" w:rsidRPr="00AF22C5">
        <w:rPr>
          <w:b/>
          <w:color w:val="000000" w:themeColor="text1"/>
        </w:rPr>
        <w:t>của HĐND tỉnh Trà Vinh</w:t>
      </w:r>
    </w:p>
    <w:p w14:paraId="28F1802C" w14:textId="19ECA644" w:rsidR="005F7A2D" w:rsidRPr="00AF22C5" w:rsidRDefault="005F7A2D" w:rsidP="005F7A2D">
      <w:pPr>
        <w:tabs>
          <w:tab w:val="left" w:pos="720"/>
        </w:tabs>
        <w:spacing w:before="120" w:after="120"/>
        <w:ind w:firstLine="720"/>
        <w:jc w:val="both"/>
        <w:rPr>
          <w:iCs/>
          <w:color w:val="000000" w:themeColor="text1"/>
        </w:rPr>
      </w:pPr>
      <w:r w:rsidRPr="00AF22C5">
        <w:rPr>
          <w:iCs/>
          <w:color w:val="000000" w:themeColor="text1"/>
        </w:rPr>
        <w:t xml:space="preserve">Nghị quyết số 05/2020/NQ-HĐND ngày 17/7/2020 </w:t>
      </w:r>
      <w:r w:rsidRPr="00AF22C5">
        <w:rPr>
          <w:color w:val="000000" w:themeColor="text1"/>
        </w:rPr>
        <w:t>và Nghị quyết số 09/2021/NQ-HĐND ngày 29/6/2021</w:t>
      </w:r>
      <w:r w:rsidRPr="00AF22C5">
        <w:rPr>
          <w:b/>
          <w:color w:val="000000" w:themeColor="text1"/>
        </w:rPr>
        <w:t xml:space="preserve"> </w:t>
      </w:r>
      <w:r w:rsidRPr="00AF22C5">
        <w:rPr>
          <w:iCs/>
          <w:color w:val="000000" w:themeColor="text1"/>
        </w:rPr>
        <w:t xml:space="preserve">của HĐND tỉnh Trà Vinh, Sở Tài nguyên và Môi trường và các cơ quan trực thuộc Sở được giao nhiệm vụ thu, nộp và quản lý sử dụng </w:t>
      </w:r>
      <w:r w:rsidRPr="00AF22C5">
        <w:rPr>
          <w:b/>
          <w:bCs/>
          <w:iCs/>
          <w:color w:val="000000" w:themeColor="text1"/>
        </w:rPr>
        <w:t xml:space="preserve">10 loại phí </w:t>
      </w:r>
      <w:r w:rsidRPr="00AF22C5">
        <w:rPr>
          <w:iCs/>
          <w:color w:val="000000" w:themeColor="text1"/>
        </w:rPr>
        <w:t>thuộc lĩnh vực tài nguyên và môi trường.</w:t>
      </w:r>
    </w:p>
    <w:p w14:paraId="53CEEBAE" w14:textId="77777777" w:rsidR="005F7A2D" w:rsidRPr="00AF22C5" w:rsidRDefault="005F7A2D" w:rsidP="005F7A2D">
      <w:pPr>
        <w:spacing w:before="120" w:after="120"/>
        <w:ind w:firstLine="720"/>
        <w:jc w:val="both"/>
        <w:rPr>
          <w:color w:val="000000" w:themeColor="text1"/>
        </w:rPr>
      </w:pPr>
      <w:r w:rsidRPr="00AF22C5">
        <w:rPr>
          <w:color w:val="000000" w:themeColor="text1"/>
        </w:rPr>
        <w:t>Ngày 09/12/2021 Hội đồng nhân dân tỉnh đã ban hành Nghị quyết số 21/2021/NQ-HĐND quy định các loại phí thuộc lĩnh vực môi trường trên địa bàn tỉnh Trà Vinh.</w:t>
      </w:r>
    </w:p>
    <w:p w14:paraId="39F53844" w14:textId="3649C38F" w:rsidR="005F7A2D" w:rsidRPr="00AF22C5" w:rsidRDefault="005F7A2D" w:rsidP="005F7A2D">
      <w:pPr>
        <w:tabs>
          <w:tab w:val="left" w:pos="720"/>
        </w:tabs>
        <w:spacing w:before="120" w:after="120"/>
        <w:ind w:firstLine="720"/>
        <w:jc w:val="both"/>
        <w:rPr>
          <w:iCs/>
          <w:color w:val="000000" w:themeColor="text1"/>
        </w:rPr>
      </w:pPr>
      <w:r w:rsidRPr="00AF22C5">
        <w:rPr>
          <w:iCs/>
          <w:color w:val="000000" w:themeColor="text1"/>
        </w:rPr>
        <w:t xml:space="preserve">Do đó hiện tại Sở Tài nguyên và Môi trường và các cơ quan trực thuộc Sở được giao nhiệm vụ </w:t>
      </w:r>
      <w:proofErr w:type="gramStart"/>
      <w:r w:rsidRPr="00AF22C5">
        <w:rPr>
          <w:iCs/>
          <w:color w:val="000000" w:themeColor="text1"/>
        </w:rPr>
        <w:t>thu</w:t>
      </w:r>
      <w:proofErr w:type="gramEnd"/>
      <w:r w:rsidRPr="00AF22C5">
        <w:rPr>
          <w:iCs/>
          <w:color w:val="000000" w:themeColor="text1"/>
        </w:rPr>
        <w:t xml:space="preserve">, nộp và quản lý sử dụng </w:t>
      </w:r>
      <w:r w:rsidRPr="00AF22C5">
        <w:rPr>
          <w:b/>
          <w:bCs/>
          <w:iCs/>
          <w:color w:val="000000" w:themeColor="text1"/>
        </w:rPr>
        <w:t>08 loại phí</w:t>
      </w:r>
      <w:r w:rsidRPr="00AF22C5">
        <w:rPr>
          <w:iCs/>
          <w:color w:val="000000" w:themeColor="text1"/>
        </w:rPr>
        <w:t xml:space="preserve"> thuộc lĩnh vực tài nguyên bao gồm:</w:t>
      </w:r>
    </w:p>
    <w:p w14:paraId="68A1FA42" w14:textId="5951C19A" w:rsidR="005F7A2D" w:rsidRPr="00AF22C5" w:rsidRDefault="005F7A2D" w:rsidP="005F7A2D">
      <w:pPr>
        <w:tabs>
          <w:tab w:val="left" w:pos="720"/>
        </w:tabs>
        <w:spacing w:before="120" w:after="120"/>
        <w:ind w:firstLine="720"/>
        <w:jc w:val="both"/>
        <w:rPr>
          <w:iCs/>
          <w:color w:val="000000" w:themeColor="text1"/>
        </w:rPr>
      </w:pPr>
      <w:r w:rsidRPr="00AF22C5">
        <w:rPr>
          <w:i/>
          <w:color w:val="000000" w:themeColor="text1"/>
        </w:rPr>
        <w:t xml:space="preserve">- Sở Tài nguyên và Môi trường là đơn vị thu, nộp và quản lý sử dụng </w:t>
      </w:r>
      <w:r w:rsidRPr="00AF22C5">
        <w:rPr>
          <w:b/>
          <w:bCs/>
          <w:i/>
          <w:color w:val="000000" w:themeColor="text1"/>
        </w:rPr>
        <w:t xml:space="preserve">04 </w:t>
      </w:r>
      <w:r w:rsidRPr="00AF22C5">
        <w:rPr>
          <w:i/>
          <w:color w:val="000000" w:themeColor="text1"/>
        </w:rPr>
        <w:t xml:space="preserve">loại phí là: </w:t>
      </w:r>
      <w:r w:rsidRPr="00AF22C5">
        <w:rPr>
          <w:iCs/>
          <w:color w:val="000000" w:themeColor="text1"/>
        </w:rPr>
        <w:t>(1)</w:t>
      </w:r>
      <w:r w:rsidRPr="00AF22C5">
        <w:rPr>
          <w:i/>
          <w:color w:val="000000" w:themeColor="text1"/>
        </w:rPr>
        <w:t xml:space="preserve"> </w:t>
      </w:r>
      <w:r w:rsidRPr="00AF22C5">
        <w:rPr>
          <w:iCs/>
          <w:color w:val="000000" w:themeColor="text1"/>
        </w:rPr>
        <w:t xml:space="preserve">Phí thẩm định đề án, báo cáo thăm dò đánh giá trữ lượng, khai thác, sử dụng nước dưới đất; (2) Phí thẩm định hồ sơ, điều kiện hành nghề khoan nước dưới đất; (3) Phí thẩm định đề án, báo cáo khai thác, sử dụng nước mặt, nước biển. </w:t>
      </w:r>
    </w:p>
    <w:p w14:paraId="178F1B45" w14:textId="2D74DCE9" w:rsidR="005F7A2D" w:rsidRPr="00AF22C5" w:rsidRDefault="005F7A2D" w:rsidP="005F7A2D">
      <w:pPr>
        <w:spacing w:before="120" w:after="120"/>
        <w:ind w:firstLine="720"/>
        <w:jc w:val="both"/>
        <w:rPr>
          <w:color w:val="000000" w:themeColor="text1"/>
        </w:rPr>
      </w:pPr>
      <w:bookmarkStart w:id="2" w:name="_Hlk72825809"/>
      <w:r w:rsidRPr="00AF22C5">
        <w:rPr>
          <w:i/>
          <w:iCs/>
          <w:color w:val="000000" w:themeColor="text1"/>
        </w:rPr>
        <w:t xml:space="preserve">- Sở Tài nguyên và Môi trường, Phòng Tài nguyên và Môi trường các huyện, thị xã, thành phố và </w:t>
      </w:r>
      <w:r w:rsidRPr="00AF22C5">
        <w:rPr>
          <w:i/>
          <w:color w:val="000000" w:themeColor="text1"/>
        </w:rPr>
        <w:t>Văn phòng đăng ký đất đai là đơn vị thu, nộp và quản lý sử dụng 01 loại phí là:</w:t>
      </w:r>
      <w:r w:rsidRPr="00AF22C5">
        <w:rPr>
          <w:color w:val="000000" w:themeColor="text1"/>
          <w:lang w:val="vi-VN"/>
        </w:rPr>
        <w:t xml:space="preserve"> Phí thẩm định hồ sơ cấp giấy chứng nhận quyền sử dụng đất</w:t>
      </w:r>
      <w:r w:rsidRPr="00AF22C5">
        <w:rPr>
          <w:color w:val="000000" w:themeColor="text1"/>
        </w:rPr>
        <w:t>, trong đó:</w:t>
      </w:r>
    </w:p>
    <w:p w14:paraId="6815DD83" w14:textId="774B9A4D" w:rsidR="005F7A2D" w:rsidRPr="00AF22C5" w:rsidRDefault="005F7A2D" w:rsidP="005F7A2D">
      <w:pPr>
        <w:spacing w:before="120" w:after="120"/>
        <w:ind w:firstLine="720"/>
        <w:jc w:val="both"/>
        <w:rPr>
          <w:color w:val="000000" w:themeColor="text1"/>
          <w:lang w:val="vi-VN"/>
        </w:rPr>
      </w:pPr>
      <w:r w:rsidRPr="00AF22C5">
        <w:rPr>
          <w:color w:val="000000" w:themeColor="text1"/>
        </w:rPr>
        <w:t xml:space="preserve">+ </w:t>
      </w:r>
      <w:r w:rsidRPr="00AF22C5">
        <w:rPr>
          <w:color w:val="000000" w:themeColor="text1"/>
          <w:lang w:val="vi-VN"/>
        </w:rPr>
        <w:t>Sở Tài nguyên và Môi trường thu phí Thẩm định hồ sơ trong trường hợp giao đất không thu tiền sử dụng đất và Thẩm định hồ sơ trong trường hợp giao đất có thu tiền sử dụng đất, cho thuê đất đối với tổ chức, cơ sở tôn giáo, người Việt Nam định cư ở nước ngoài, doanh nghiệp có vốn đầu tư nước ngoài, tổ chức, cá nhân nước ngoài;</w:t>
      </w:r>
    </w:p>
    <w:p w14:paraId="29DFD451" w14:textId="77777777" w:rsidR="005F7A2D" w:rsidRPr="00AF22C5" w:rsidRDefault="005F7A2D" w:rsidP="005F7A2D">
      <w:pPr>
        <w:spacing w:before="120" w:after="120"/>
        <w:ind w:firstLine="720"/>
        <w:jc w:val="both"/>
        <w:rPr>
          <w:color w:val="000000" w:themeColor="text1"/>
        </w:rPr>
      </w:pPr>
      <w:r w:rsidRPr="00AF22C5">
        <w:rPr>
          <w:color w:val="000000" w:themeColor="text1"/>
        </w:rPr>
        <w:t xml:space="preserve">+ </w:t>
      </w:r>
      <w:r w:rsidRPr="00AF22C5">
        <w:rPr>
          <w:color w:val="000000" w:themeColor="text1"/>
          <w:lang w:val="vi-VN"/>
        </w:rPr>
        <w:t xml:space="preserve">Phòng Tài nguyên và Môi trường các huyện, thị xã, thành phố </w:t>
      </w:r>
      <w:proofErr w:type="gramStart"/>
      <w:r w:rsidRPr="00AF22C5">
        <w:rPr>
          <w:color w:val="000000" w:themeColor="text1"/>
          <w:lang w:val="vi-VN"/>
        </w:rPr>
        <w:t>thu</w:t>
      </w:r>
      <w:proofErr w:type="gramEnd"/>
      <w:r w:rsidRPr="00AF22C5">
        <w:rPr>
          <w:color w:val="000000" w:themeColor="text1"/>
          <w:lang w:val="vi-VN"/>
        </w:rPr>
        <w:t xml:space="preserve"> phí Thẩm định hồ sơ trong trường hợp giao đất không thu tiền sử dụng đất và Thẩm định hồ sơ trong trường hợp giao đất có thu tiền sử dụng đất, cho thuê đất đối với hộ gia đình, cá nhân, cộng đồng dân cư;</w:t>
      </w:r>
    </w:p>
    <w:p w14:paraId="0AE0E638" w14:textId="77777777" w:rsidR="005F7A2D" w:rsidRPr="00AF22C5" w:rsidRDefault="005F7A2D" w:rsidP="005F7A2D">
      <w:pPr>
        <w:spacing w:before="120" w:after="120"/>
        <w:ind w:firstLine="720"/>
        <w:jc w:val="both"/>
        <w:rPr>
          <w:color w:val="000000" w:themeColor="text1"/>
        </w:rPr>
      </w:pPr>
      <w:r w:rsidRPr="00AF22C5">
        <w:rPr>
          <w:color w:val="000000" w:themeColor="text1"/>
          <w:lang w:val="vi-VN"/>
        </w:rPr>
        <w:t>+ Văn phòng đăng ký đất đai thuộc Sở Tài nguyên và Môi trường thu phí thẩm định hồ sơ cấp giấy chứng nhận quyền sử dụng đất</w:t>
      </w:r>
      <w:r w:rsidRPr="00AF22C5">
        <w:rPr>
          <w:color w:val="000000" w:themeColor="text1"/>
        </w:rPr>
        <w:t xml:space="preserve"> </w:t>
      </w:r>
      <w:r w:rsidRPr="00AF22C5">
        <w:rPr>
          <w:color w:val="000000" w:themeColor="text1"/>
          <w:lang w:val="vi-VN"/>
        </w:rPr>
        <w:t>đối với tổ chức, cơ sở tôn giáo và hộ gia đình cá nhân</w:t>
      </w:r>
      <w:r w:rsidRPr="00AF22C5">
        <w:rPr>
          <w:color w:val="000000" w:themeColor="text1"/>
        </w:rPr>
        <w:t xml:space="preserve"> </w:t>
      </w:r>
      <w:r w:rsidRPr="00AF22C5">
        <w:rPr>
          <w:i/>
          <w:iCs/>
          <w:color w:val="000000" w:themeColor="text1"/>
        </w:rPr>
        <w:t>(trường hợp</w:t>
      </w:r>
      <w:r w:rsidRPr="00AF22C5">
        <w:rPr>
          <w:i/>
          <w:iCs/>
          <w:color w:val="000000" w:themeColor="text1"/>
          <w:lang w:val="vi-VN"/>
        </w:rPr>
        <w:t xml:space="preserve"> </w:t>
      </w:r>
      <w:r w:rsidRPr="00AF22C5">
        <w:rPr>
          <w:i/>
          <w:iCs/>
          <w:color w:val="000000" w:themeColor="text1"/>
        </w:rPr>
        <w:t>cấp lần đầu; cấp đổi, cấp lại; đăng ký biến động đất đai, tài sản gắn liền với đất kèm cấp mới và không cấp mới GCN)</w:t>
      </w:r>
      <w:r w:rsidRPr="00AF22C5">
        <w:rPr>
          <w:color w:val="000000" w:themeColor="text1"/>
          <w:lang w:val="vi-VN"/>
        </w:rPr>
        <w:t>.</w:t>
      </w:r>
    </w:p>
    <w:p w14:paraId="70ECAE0F" w14:textId="47BBC9E4" w:rsidR="005F7A2D" w:rsidRPr="00AF22C5" w:rsidRDefault="005F7A2D" w:rsidP="005F7A2D">
      <w:pPr>
        <w:spacing w:before="120" w:after="120"/>
        <w:ind w:firstLine="720"/>
        <w:jc w:val="both"/>
        <w:rPr>
          <w:color w:val="000000" w:themeColor="text1"/>
        </w:rPr>
      </w:pPr>
      <w:r w:rsidRPr="00AF22C5">
        <w:rPr>
          <w:iCs/>
          <w:color w:val="000000" w:themeColor="text1"/>
        </w:rPr>
        <w:t xml:space="preserve">- </w:t>
      </w:r>
      <w:r w:rsidRPr="00AF22C5">
        <w:rPr>
          <w:i/>
          <w:color w:val="000000" w:themeColor="text1"/>
        </w:rPr>
        <w:t>Văn phòng đăng ký đất đai là đơn vị thu, nộp và quản lý sử dụng 03 loại phí là:</w:t>
      </w:r>
      <w:r w:rsidRPr="00AF22C5">
        <w:rPr>
          <w:color w:val="000000" w:themeColor="text1"/>
          <w:lang w:val="vi-VN"/>
        </w:rPr>
        <w:t xml:space="preserve"> </w:t>
      </w:r>
      <w:r w:rsidRPr="00AF22C5">
        <w:rPr>
          <w:color w:val="000000" w:themeColor="text1"/>
        </w:rPr>
        <w:t xml:space="preserve">(1) </w:t>
      </w:r>
      <w:r w:rsidRPr="00AF22C5">
        <w:rPr>
          <w:color w:val="000000" w:themeColor="text1"/>
          <w:lang w:val="vi-VN"/>
        </w:rPr>
        <w:t>Phí khai thác và sử dụng tài liệu đất đai</w:t>
      </w:r>
      <w:r w:rsidRPr="00AF22C5">
        <w:rPr>
          <w:color w:val="000000" w:themeColor="text1"/>
        </w:rPr>
        <w:t xml:space="preserve">; (2) </w:t>
      </w:r>
      <w:r w:rsidRPr="00AF22C5">
        <w:rPr>
          <w:color w:val="000000" w:themeColor="text1"/>
          <w:lang w:val="vi-VN"/>
        </w:rPr>
        <w:t>Phí cung cấp thông tin về giao dịch bảo đảm bằng quyền sử dụng đất, tài sản gắn liền với đất</w:t>
      </w:r>
      <w:r w:rsidRPr="00AF22C5">
        <w:rPr>
          <w:color w:val="000000" w:themeColor="text1"/>
        </w:rPr>
        <w:t xml:space="preserve">; (3) </w:t>
      </w:r>
      <w:r w:rsidRPr="00AF22C5">
        <w:rPr>
          <w:color w:val="000000" w:themeColor="text1"/>
          <w:lang w:val="vi-VN"/>
        </w:rPr>
        <w:t>Phí đăng ký giao dịch bảo đảm</w:t>
      </w:r>
      <w:r w:rsidRPr="00AF22C5">
        <w:rPr>
          <w:color w:val="000000" w:themeColor="text1"/>
        </w:rPr>
        <w:t>.</w:t>
      </w:r>
      <w:bookmarkEnd w:id="2"/>
    </w:p>
    <w:p w14:paraId="454D5D58" w14:textId="79A64D79" w:rsidR="00682F0D" w:rsidRPr="00AF22C5" w:rsidRDefault="006C2C3A" w:rsidP="00682F0D">
      <w:pPr>
        <w:spacing w:before="120" w:after="120"/>
        <w:ind w:firstLine="720"/>
        <w:jc w:val="both"/>
        <w:rPr>
          <w:b/>
          <w:color w:val="000000" w:themeColor="text1"/>
        </w:rPr>
      </w:pPr>
      <w:r w:rsidRPr="00AF22C5">
        <w:rPr>
          <w:b/>
          <w:color w:val="000000" w:themeColor="text1"/>
        </w:rPr>
        <w:t>2</w:t>
      </w:r>
      <w:r w:rsidR="00682F0D" w:rsidRPr="00AF22C5">
        <w:rPr>
          <w:b/>
          <w:color w:val="000000" w:themeColor="text1"/>
        </w:rPr>
        <w:t xml:space="preserve">. Sự cần thiết ban hành Nghị quyết </w:t>
      </w:r>
      <w:r w:rsidRPr="00AF22C5">
        <w:rPr>
          <w:b/>
          <w:color w:val="000000" w:themeColor="text1"/>
        </w:rPr>
        <w:t>thay thế</w:t>
      </w:r>
      <w:r w:rsidR="00682F0D" w:rsidRPr="00AF22C5">
        <w:rPr>
          <w:b/>
          <w:color w:val="000000" w:themeColor="text1"/>
        </w:rPr>
        <w:t xml:space="preserve"> Nghị quyết số 05/2020/NQ-HĐND ngày 17/7/2020 </w:t>
      </w:r>
      <w:r w:rsidRPr="00AF22C5">
        <w:rPr>
          <w:b/>
          <w:color w:val="000000" w:themeColor="text1"/>
        </w:rPr>
        <w:t xml:space="preserve">và Nghị quyết số 09/2021/NQ-HĐND ngày 29/6/2021 </w:t>
      </w:r>
      <w:r w:rsidR="00682F0D" w:rsidRPr="00AF22C5">
        <w:rPr>
          <w:b/>
          <w:color w:val="000000" w:themeColor="text1"/>
        </w:rPr>
        <w:t>của HĐND tỉnh Trà Vinh</w:t>
      </w:r>
    </w:p>
    <w:p w14:paraId="4402C9F7" w14:textId="740DF655" w:rsidR="00682F0D" w:rsidRPr="00AF22C5" w:rsidRDefault="00682F0D" w:rsidP="00682F0D">
      <w:pPr>
        <w:spacing w:before="120" w:after="120"/>
        <w:ind w:firstLine="720"/>
        <w:jc w:val="both"/>
        <w:rPr>
          <w:color w:val="000000" w:themeColor="text1"/>
        </w:rPr>
      </w:pPr>
      <w:r w:rsidRPr="00AF22C5">
        <w:rPr>
          <w:color w:val="000000" w:themeColor="text1"/>
        </w:rPr>
        <w:lastRenderedPageBreak/>
        <w:t xml:space="preserve">- </w:t>
      </w:r>
      <w:r w:rsidR="008A2B02" w:rsidRPr="00AF22C5">
        <w:rPr>
          <w:color w:val="000000" w:themeColor="text1"/>
        </w:rPr>
        <w:t xml:space="preserve">Thông tư số 106/2021/TT-BTC ngày 2/11/2021 của Bộ trưởng Bộ Tài chính </w:t>
      </w:r>
      <w:r w:rsidR="008A2B02" w:rsidRPr="00AF22C5">
        <w:rPr>
          <w:color w:val="000000" w:themeColor="text1"/>
          <w:shd w:val="clear" w:color="auto" w:fill="FFFFFF"/>
        </w:rPr>
        <w:t>sửa đổi, bổ sung một số điều của Thông tư số </w:t>
      </w:r>
      <w:hyperlink r:id="rId9" w:tgtFrame="_blank" w:tooltip="Thông tư 85/2019/TT-BTC" w:history="1">
        <w:r w:rsidR="008A2B02" w:rsidRPr="00AF22C5">
          <w:rPr>
            <w:rStyle w:val="Hyperlink"/>
            <w:rFonts w:eastAsia="Arial"/>
            <w:color w:val="000000" w:themeColor="text1"/>
            <w:u w:val="none"/>
            <w:shd w:val="clear" w:color="auto" w:fill="FFFFFF"/>
          </w:rPr>
          <w:t>85/2019/</w:t>
        </w:r>
      </w:hyperlink>
      <w:r w:rsidR="008A2B02" w:rsidRPr="00AF22C5">
        <w:rPr>
          <w:color w:val="000000" w:themeColor="text1"/>
        </w:rPr>
        <w:t>TT-BTC</w:t>
      </w:r>
      <w:r w:rsidR="008A2B02" w:rsidRPr="00AF22C5">
        <w:rPr>
          <w:color w:val="000000" w:themeColor="text1"/>
          <w:shd w:val="clear" w:color="auto" w:fill="FFFFFF"/>
        </w:rPr>
        <w:t xml:space="preserve"> ngày 29 tháng 11 năm 2019 của </w:t>
      </w:r>
      <w:r w:rsidR="009E0C74" w:rsidRPr="00AF22C5">
        <w:rPr>
          <w:color w:val="000000" w:themeColor="text1"/>
          <w:shd w:val="clear" w:color="auto" w:fill="FFFFFF"/>
        </w:rPr>
        <w:t>B</w:t>
      </w:r>
      <w:r w:rsidR="008A2B02" w:rsidRPr="00AF22C5">
        <w:rPr>
          <w:color w:val="000000" w:themeColor="text1"/>
          <w:shd w:val="clear" w:color="auto" w:fill="FFFFFF"/>
        </w:rPr>
        <w:t>ộ trưởng Bộ Tài chính hướng dẫn về phí và lệ phí thuộc thẩm quyền quyết định của Hội đồng nhân dân tỉnh, thành phố trực thuộc trung ương (có hiệu lực từ ngày 10/01/2022). Trong đó có một số nội dung sửa đổi, bổ sung</w:t>
      </w:r>
      <w:r w:rsidR="008A2B02" w:rsidRPr="00AF22C5">
        <w:rPr>
          <w:color w:val="000000" w:themeColor="text1"/>
        </w:rPr>
        <w:t xml:space="preserve"> về </w:t>
      </w:r>
      <w:r w:rsidR="008A2B02" w:rsidRPr="00AF22C5">
        <w:rPr>
          <w:color w:val="000000" w:themeColor="text1"/>
          <w:lang w:val="vi-VN"/>
        </w:rPr>
        <w:t>Phí thẩm định hồ sơ cấp giấy chứng nhận quyền sử dụng đất</w:t>
      </w:r>
      <w:r w:rsidR="008A2B02" w:rsidRPr="00AF22C5">
        <w:rPr>
          <w:color w:val="000000" w:themeColor="text1"/>
        </w:rPr>
        <w:t xml:space="preserve">, </w:t>
      </w:r>
      <w:r w:rsidR="008A2B02" w:rsidRPr="00AF22C5">
        <w:rPr>
          <w:color w:val="000000" w:themeColor="text1"/>
          <w:lang w:val="vi-VN"/>
        </w:rPr>
        <w:t>Phí đăng ký giao dịch bảo đảm</w:t>
      </w:r>
      <w:r w:rsidR="008A2B02" w:rsidRPr="00AF22C5">
        <w:rPr>
          <w:color w:val="000000" w:themeColor="text1"/>
        </w:rPr>
        <w:t>.</w:t>
      </w:r>
    </w:p>
    <w:p w14:paraId="3A0AF022" w14:textId="12602265" w:rsidR="00682F0D" w:rsidRPr="00AF22C5" w:rsidRDefault="00682F0D" w:rsidP="00682F0D">
      <w:pPr>
        <w:spacing w:before="120" w:after="120"/>
        <w:ind w:firstLine="720"/>
        <w:jc w:val="both"/>
        <w:rPr>
          <w:color w:val="000000" w:themeColor="text1"/>
        </w:rPr>
      </w:pPr>
      <w:r w:rsidRPr="00AF22C5">
        <w:rPr>
          <w:color w:val="000000" w:themeColor="text1"/>
        </w:rPr>
        <w:t xml:space="preserve">- </w:t>
      </w:r>
      <w:r w:rsidR="008A2B02" w:rsidRPr="00AF22C5">
        <w:rPr>
          <w:color w:val="000000" w:themeColor="text1"/>
          <w:shd w:val="clear" w:color="auto" w:fill="FFFFFF"/>
        </w:rPr>
        <w:t xml:space="preserve">Văn bản quy phạm pháp luật thay đổi thường xuyên, </w:t>
      </w:r>
      <w:r w:rsidR="008A2B02" w:rsidRPr="00AF22C5">
        <w:rPr>
          <w:color w:val="000000" w:themeColor="text1"/>
        </w:rPr>
        <w:t xml:space="preserve">nhằm đảm bảo văn bản được áp dụng lâu dài khi có văn bản thay đổi không cần phải điều chỉnh nên đề nghị điều chỉnh bỏ nội dung không </w:t>
      </w:r>
      <w:proofErr w:type="gramStart"/>
      <w:r w:rsidR="008A2B02" w:rsidRPr="00AF22C5">
        <w:rPr>
          <w:color w:val="000000" w:themeColor="text1"/>
        </w:rPr>
        <w:t>thu</w:t>
      </w:r>
      <w:proofErr w:type="gramEnd"/>
      <w:r w:rsidR="008A2B02" w:rsidRPr="00AF22C5">
        <w:rPr>
          <w:color w:val="000000" w:themeColor="text1"/>
        </w:rPr>
        <w:t xml:space="preserve"> phí </w:t>
      </w:r>
      <w:r w:rsidR="008A2B02" w:rsidRPr="00AF22C5">
        <w:rPr>
          <w:bCs/>
          <w:color w:val="000000" w:themeColor="text1"/>
        </w:rPr>
        <w:t>tại mục a, khoản 4, Điều 1 Nghị quyết số 05/2020/NQ-HĐND</w:t>
      </w:r>
      <w:r w:rsidRPr="00AF22C5">
        <w:rPr>
          <w:color w:val="000000" w:themeColor="text1"/>
        </w:rPr>
        <w:t>.</w:t>
      </w:r>
    </w:p>
    <w:p w14:paraId="50AB154D" w14:textId="56B0014E" w:rsidR="00682F0D" w:rsidRPr="00AF22C5" w:rsidRDefault="00682F0D" w:rsidP="00682F0D">
      <w:pPr>
        <w:spacing w:before="120" w:after="120"/>
        <w:ind w:firstLine="720"/>
        <w:jc w:val="both"/>
        <w:rPr>
          <w:color w:val="000000" w:themeColor="text1"/>
        </w:rPr>
      </w:pPr>
      <w:r w:rsidRPr="00AF22C5">
        <w:rPr>
          <w:color w:val="000000" w:themeColor="text1"/>
        </w:rPr>
        <w:t xml:space="preserve">- </w:t>
      </w:r>
      <w:r w:rsidR="008A2B02" w:rsidRPr="00AF22C5">
        <w:rPr>
          <w:color w:val="000000" w:themeColor="text1"/>
          <w:shd w:val="clear" w:color="auto" w:fill="FFFFFF"/>
        </w:rPr>
        <w:t>Việc xây dựng Nghị quyết mới, ngoài bổ sung về các nội dung, đối tượng, mức thu,</w:t>
      </w:r>
      <w:r w:rsidR="009E0C74" w:rsidRPr="00AF22C5">
        <w:rPr>
          <w:color w:val="000000" w:themeColor="text1"/>
          <w:shd w:val="clear" w:color="auto" w:fill="FFFFFF"/>
        </w:rPr>
        <w:t>.</w:t>
      </w:r>
      <w:r w:rsidR="008A2B02" w:rsidRPr="00AF22C5">
        <w:rPr>
          <w:color w:val="000000" w:themeColor="text1"/>
          <w:shd w:val="clear" w:color="auto" w:fill="FFFFFF"/>
        </w:rPr>
        <w:t xml:space="preserve">..thì còn hợp nhất thành một Nghị quyết duy nhất để thay cho </w:t>
      </w:r>
      <w:r w:rsidR="008A2B02" w:rsidRPr="00AF22C5">
        <w:rPr>
          <w:bCs/>
          <w:color w:val="000000" w:themeColor="text1"/>
        </w:rPr>
        <w:t>Nghị quyết số 05/2020/NQ-HĐND và Nghị quyết số 09/2021/NQ-HĐND, nhằm thuận lợi hơn trong quản lý, dễ tra cứu áp dụng văn bản</w:t>
      </w:r>
      <w:r w:rsidRPr="00AF22C5">
        <w:rPr>
          <w:color w:val="000000" w:themeColor="text1"/>
        </w:rPr>
        <w:t>.</w:t>
      </w:r>
    </w:p>
    <w:p w14:paraId="427FA476" w14:textId="7593B0D9" w:rsidR="00682F0D" w:rsidRPr="00AF22C5" w:rsidRDefault="00682F0D" w:rsidP="00682F0D">
      <w:pPr>
        <w:spacing w:before="120" w:after="120"/>
        <w:ind w:firstLine="720"/>
        <w:jc w:val="both"/>
        <w:rPr>
          <w:color w:val="000000" w:themeColor="text1"/>
        </w:rPr>
      </w:pPr>
      <w:r w:rsidRPr="00AF22C5">
        <w:rPr>
          <w:color w:val="000000" w:themeColor="text1"/>
        </w:rPr>
        <w:t xml:space="preserve">Từ cơ sở trên, để đảm bảo việc thu, nộp và quản lý sử dụng các loại phí </w:t>
      </w:r>
      <w:r w:rsidR="00392EAB" w:rsidRPr="00AF22C5">
        <w:rPr>
          <w:color w:val="000000" w:themeColor="text1"/>
        </w:rPr>
        <w:t xml:space="preserve">đúng với Thông tư mới, phù hợp với tình hình thực tế trên địa bàn tỉnh Trà Vinh cần thiết phải xây dựng Nghị quyết quy định các loại phí thuộc lĩnh vực tài nguyên trên địa bàn tỉnh Trà Vinh </w:t>
      </w:r>
      <w:r w:rsidR="00392EAB" w:rsidRPr="00AF22C5">
        <w:rPr>
          <w:bCs/>
          <w:color w:val="000000" w:themeColor="text1"/>
          <w:szCs w:val="26"/>
        </w:rPr>
        <w:t>(</w:t>
      </w:r>
      <w:r w:rsidR="00392EAB" w:rsidRPr="00AF22C5">
        <w:rPr>
          <w:bCs/>
          <w:color w:val="000000" w:themeColor="text1"/>
        </w:rPr>
        <w:t>thay thế Nghị quyết số 05/2020/NQ-HĐND và Nghị quyết số 09/2021/NQ-HĐND</w:t>
      </w:r>
      <w:r w:rsidR="00392EAB" w:rsidRPr="00AF22C5">
        <w:rPr>
          <w:bCs/>
          <w:color w:val="000000" w:themeColor="text1"/>
          <w:szCs w:val="26"/>
        </w:rPr>
        <w:t>)</w:t>
      </w:r>
      <w:r w:rsidRPr="00AF22C5">
        <w:rPr>
          <w:color w:val="000000" w:themeColor="text1"/>
        </w:rPr>
        <w:t>.</w:t>
      </w:r>
      <w:r w:rsidR="006C2C3A" w:rsidRPr="00AF22C5">
        <w:rPr>
          <w:color w:val="000000" w:themeColor="text1"/>
        </w:rPr>
        <w:t xml:space="preserve"> Cụ thể:</w:t>
      </w:r>
    </w:p>
    <w:p w14:paraId="3DF4600E" w14:textId="28D667FC" w:rsidR="006C2C3A" w:rsidRPr="00AF22C5" w:rsidRDefault="006C2C3A" w:rsidP="00682F0D">
      <w:pPr>
        <w:spacing w:before="120" w:after="120"/>
        <w:ind w:firstLine="720"/>
        <w:jc w:val="both"/>
        <w:rPr>
          <w:bCs/>
          <w:color w:val="000000" w:themeColor="text1"/>
          <w:szCs w:val="20"/>
        </w:rPr>
      </w:pPr>
      <w:r w:rsidRPr="00AF22C5">
        <w:rPr>
          <w:b/>
          <w:color w:val="000000" w:themeColor="text1"/>
          <w:lang w:val="pt-BR"/>
        </w:rPr>
        <w:t xml:space="preserve">2.1. </w:t>
      </w:r>
      <w:r w:rsidRPr="00AF22C5">
        <w:rPr>
          <w:color w:val="000000" w:themeColor="text1"/>
          <w:lang w:val="pt-BR"/>
        </w:rPr>
        <w:t>Tí</w:t>
      </w:r>
      <w:r w:rsidRPr="00AF22C5">
        <w:rPr>
          <w:bCs/>
          <w:color w:val="000000" w:themeColor="text1"/>
          <w:szCs w:val="20"/>
        </w:rPr>
        <w:t xml:space="preserve">ch hợp nội dung của </w:t>
      </w:r>
      <w:r w:rsidRPr="00AF22C5">
        <w:rPr>
          <w:bCs/>
          <w:color w:val="000000" w:themeColor="text1"/>
        </w:rPr>
        <w:t>Nghị quyết số 05/2020/NQ-HĐND và Nghị quyết số 09/2021/NQ-HĐND</w:t>
      </w:r>
      <w:r w:rsidRPr="00AF22C5">
        <w:rPr>
          <w:bCs/>
          <w:color w:val="000000" w:themeColor="text1"/>
          <w:szCs w:val="20"/>
        </w:rPr>
        <w:t xml:space="preserve"> để thuận lợi cho việc triển khai áp dụng khi Nghị quyết này có hiệu lực thi hành.</w:t>
      </w:r>
    </w:p>
    <w:p w14:paraId="445FF56E" w14:textId="5927E6D8" w:rsidR="006C2C3A" w:rsidRPr="00AF22C5" w:rsidRDefault="006C2C3A" w:rsidP="00682F0D">
      <w:pPr>
        <w:spacing w:before="120" w:after="120"/>
        <w:ind w:firstLine="720"/>
        <w:jc w:val="both"/>
        <w:rPr>
          <w:bCs/>
          <w:color w:val="000000" w:themeColor="text1"/>
        </w:rPr>
      </w:pPr>
      <w:r w:rsidRPr="00AF22C5">
        <w:rPr>
          <w:b/>
          <w:color w:val="000000" w:themeColor="text1"/>
        </w:rPr>
        <w:t>2.2.</w:t>
      </w:r>
      <w:r w:rsidRPr="00AF22C5">
        <w:rPr>
          <w:bCs/>
          <w:color w:val="000000" w:themeColor="text1"/>
        </w:rPr>
        <w:t xml:space="preserve"> Điều chỉnh nội dung về phạm </w:t>
      </w:r>
      <w:proofErr w:type="gramStart"/>
      <w:r w:rsidRPr="00AF22C5">
        <w:rPr>
          <w:bCs/>
          <w:color w:val="000000" w:themeColor="text1"/>
        </w:rPr>
        <w:t>vi</w:t>
      </w:r>
      <w:proofErr w:type="gramEnd"/>
      <w:r w:rsidRPr="00AF22C5">
        <w:rPr>
          <w:bCs/>
          <w:color w:val="000000" w:themeColor="text1"/>
        </w:rPr>
        <w:t xml:space="preserve"> và đối tượng áp dụng thu Phí </w:t>
      </w:r>
      <w:r w:rsidRPr="00AF22C5">
        <w:rPr>
          <w:color w:val="000000" w:themeColor="text1"/>
          <w:shd w:val="clear" w:color="auto" w:fill="FFFFFF"/>
        </w:rPr>
        <w:t xml:space="preserve">thẩm định hồ sơ cấp </w:t>
      </w:r>
      <w:r w:rsidR="009E0C74" w:rsidRPr="00AF22C5">
        <w:rPr>
          <w:color w:val="000000" w:themeColor="text1"/>
          <w:shd w:val="clear" w:color="auto" w:fill="FFFFFF"/>
        </w:rPr>
        <w:t>g</w:t>
      </w:r>
      <w:r w:rsidRPr="00AF22C5">
        <w:rPr>
          <w:color w:val="000000" w:themeColor="text1"/>
          <w:shd w:val="clear" w:color="auto" w:fill="FFFFFF"/>
        </w:rPr>
        <w:t>iấy chứng nhận quyền sử dụng đất</w:t>
      </w:r>
      <w:r w:rsidRPr="00AF22C5">
        <w:rPr>
          <w:bCs/>
          <w:color w:val="000000" w:themeColor="text1"/>
        </w:rPr>
        <w:t xml:space="preserve"> tại mục a, khoản 3, Điều 1 Nghị quyết số 05/2020/NQ-HĐND.</w:t>
      </w:r>
    </w:p>
    <w:p w14:paraId="3C0D4403" w14:textId="06044FB2" w:rsidR="006C2C3A" w:rsidRPr="00AF22C5" w:rsidRDefault="006C2C3A" w:rsidP="00682F0D">
      <w:pPr>
        <w:spacing w:before="120" w:after="120"/>
        <w:ind w:firstLine="720"/>
        <w:jc w:val="both"/>
        <w:rPr>
          <w:bCs/>
          <w:color w:val="000000" w:themeColor="text1"/>
        </w:rPr>
      </w:pPr>
      <w:r w:rsidRPr="00AF22C5">
        <w:rPr>
          <w:b/>
          <w:color w:val="000000" w:themeColor="text1"/>
        </w:rPr>
        <w:t xml:space="preserve">2.3. </w:t>
      </w:r>
      <w:r w:rsidRPr="00AF22C5">
        <w:rPr>
          <w:bCs/>
          <w:color w:val="000000" w:themeColor="text1"/>
        </w:rPr>
        <w:t xml:space="preserve">Điều chỉnh nội dung về phạm vi và đối tượng áp dụng; quy định thu Phí </w:t>
      </w:r>
      <w:r w:rsidRPr="00AF22C5">
        <w:rPr>
          <w:color w:val="000000" w:themeColor="text1"/>
          <w:shd w:val="clear" w:color="auto" w:fill="FFFFFF"/>
        </w:rPr>
        <w:t>khai thác và sử dụng tài liệu đất đai</w:t>
      </w:r>
      <w:r w:rsidRPr="00AF22C5">
        <w:rPr>
          <w:bCs/>
          <w:color w:val="000000" w:themeColor="text1"/>
        </w:rPr>
        <w:t xml:space="preserve"> tại mục a, khoản 4, Điều 1 Nghị quyết số 05/2020/NQ-HĐND và mục b, khoản 5, Điều 1 Nghị quyết số 09/2021/NQ-HĐND.</w:t>
      </w:r>
    </w:p>
    <w:p w14:paraId="3ECB80A1" w14:textId="094D0F9D" w:rsidR="006C2C3A" w:rsidRPr="00AF22C5" w:rsidRDefault="006C2C3A" w:rsidP="00682F0D">
      <w:pPr>
        <w:spacing w:before="120" w:after="120"/>
        <w:ind w:firstLine="720"/>
        <w:jc w:val="both"/>
        <w:rPr>
          <w:bCs/>
          <w:color w:val="000000" w:themeColor="text1"/>
        </w:rPr>
      </w:pPr>
      <w:r w:rsidRPr="00AF22C5">
        <w:rPr>
          <w:b/>
          <w:color w:val="000000" w:themeColor="text1"/>
        </w:rPr>
        <w:t xml:space="preserve">2.4. </w:t>
      </w:r>
      <w:r w:rsidRPr="00AF22C5">
        <w:rPr>
          <w:color w:val="000000" w:themeColor="text1"/>
        </w:rPr>
        <w:t xml:space="preserve">Điều chỉnh đơn vị tính và mức </w:t>
      </w:r>
      <w:proofErr w:type="gramStart"/>
      <w:r w:rsidRPr="00AF22C5">
        <w:rPr>
          <w:color w:val="000000" w:themeColor="text1"/>
        </w:rPr>
        <w:t>thu</w:t>
      </w:r>
      <w:proofErr w:type="gramEnd"/>
      <w:r w:rsidRPr="00AF22C5">
        <w:rPr>
          <w:color w:val="000000" w:themeColor="text1"/>
        </w:rPr>
        <w:t xml:space="preserve"> Phí đăng ký giao dịch bảo đảm </w:t>
      </w:r>
      <w:r w:rsidRPr="00AF22C5">
        <w:rPr>
          <w:color w:val="000000" w:themeColor="text1"/>
          <w:shd w:val="clear" w:color="auto" w:fill="FFFFFF"/>
        </w:rPr>
        <w:t xml:space="preserve">tại mục b, khoản 6, Điều 1 </w:t>
      </w:r>
      <w:r w:rsidRPr="00AF22C5">
        <w:rPr>
          <w:bCs/>
          <w:color w:val="000000" w:themeColor="text1"/>
        </w:rPr>
        <w:t>Nghị quyết số 05/2020/NQ-HĐND.</w:t>
      </w:r>
    </w:p>
    <w:p w14:paraId="6C5CA797" w14:textId="07FB9266" w:rsidR="006C2C3A" w:rsidRPr="00AF22C5" w:rsidRDefault="006C2C3A" w:rsidP="00682F0D">
      <w:pPr>
        <w:spacing w:before="120" w:after="120"/>
        <w:ind w:firstLine="720"/>
        <w:jc w:val="both"/>
        <w:rPr>
          <w:b/>
          <w:color w:val="000000" w:themeColor="text1"/>
        </w:rPr>
      </w:pPr>
      <w:r w:rsidRPr="00AF22C5">
        <w:rPr>
          <w:iCs/>
          <w:color w:val="000000" w:themeColor="text1"/>
        </w:rPr>
        <w:t xml:space="preserve">Ủy ban nhân dân tỉnh kính trình Hội đồng nhân dân tỉnh xem xét ban hành Nghị quyết </w:t>
      </w:r>
      <w:r w:rsidRPr="00AF22C5">
        <w:rPr>
          <w:bCs/>
          <w:color w:val="000000" w:themeColor="text1"/>
        </w:rPr>
        <w:t>thay thế Nghị quyết số 05/2020/NQ-HĐND và Nghị quyết số 09/2021/NQ-HĐND</w:t>
      </w:r>
      <w:r w:rsidRPr="00AF22C5">
        <w:rPr>
          <w:iCs/>
          <w:color w:val="000000" w:themeColor="text1"/>
        </w:rPr>
        <w:t xml:space="preserve"> của HĐND tỉnh quy định các loại phí thuộc lĩnh vực tài nguyên trên địa bàn tỉnh Trà Vinh</w:t>
      </w:r>
      <w:r w:rsidRPr="00AF22C5">
        <w:rPr>
          <w:bCs/>
          <w:color w:val="000000" w:themeColor="text1"/>
        </w:rPr>
        <w:t xml:space="preserve"> để</w:t>
      </w:r>
      <w:r w:rsidRPr="00AF22C5">
        <w:rPr>
          <w:b/>
          <w:color w:val="000000" w:themeColor="text1"/>
          <w:lang w:val="pt-BR"/>
        </w:rPr>
        <w:t xml:space="preserve"> </w:t>
      </w:r>
      <w:r w:rsidRPr="00AF22C5">
        <w:rPr>
          <w:color w:val="000000" w:themeColor="text1"/>
          <w:lang w:val="pt-BR"/>
        </w:rPr>
        <w:t>đảm bảo kịp thời xử lý thủ tục hành chính trong lĩnh vực tài nguyên.</w:t>
      </w:r>
    </w:p>
    <w:p w14:paraId="0883F675" w14:textId="5AAC1826" w:rsidR="006B1E12" w:rsidRPr="00AF22C5" w:rsidRDefault="006B1E12" w:rsidP="00834043">
      <w:pPr>
        <w:spacing w:before="120" w:after="120"/>
        <w:ind w:firstLine="709"/>
        <w:jc w:val="both"/>
        <w:rPr>
          <w:b/>
          <w:bCs/>
          <w:color w:val="000000" w:themeColor="text1"/>
          <w:spacing w:val="4"/>
        </w:rPr>
      </w:pPr>
      <w:r w:rsidRPr="00AF22C5">
        <w:rPr>
          <w:b/>
          <w:bCs/>
          <w:color w:val="000000" w:themeColor="text1"/>
          <w:spacing w:val="4"/>
        </w:rPr>
        <w:t xml:space="preserve">3. Về nội dung cơ bản của dự thảo Nghị quyết </w:t>
      </w:r>
      <w:r w:rsidR="00675C87" w:rsidRPr="00AF22C5">
        <w:rPr>
          <w:b/>
          <w:bCs/>
          <w:color w:val="000000" w:themeColor="text1"/>
          <w:spacing w:val="4"/>
        </w:rPr>
        <w:t>thay thế</w:t>
      </w:r>
      <w:r w:rsidRPr="00AF22C5">
        <w:rPr>
          <w:b/>
          <w:bCs/>
          <w:color w:val="000000" w:themeColor="text1"/>
          <w:spacing w:val="4"/>
        </w:rPr>
        <w:t xml:space="preserve"> </w:t>
      </w:r>
    </w:p>
    <w:p w14:paraId="414752B3" w14:textId="414AC71C" w:rsidR="00A705B3" w:rsidRPr="00AF22C5" w:rsidRDefault="006B1E12" w:rsidP="00834043">
      <w:pPr>
        <w:spacing w:before="120" w:after="120"/>
        <w:ind w:firstLine="709"/>
        <w:jc w:val="both"/>
        <w:rPr>
          <w:bCs/>
          <w:color w:val="000000" w:themeColor="text1"/>
        </w:rPr>
      </w:pPr>
      <w:r w:rsidRPr="00AF22C5">
        <w:rPr>
          <w:b/>
          <w:bCs/>
          <w:color w:val="000000" w:themeColor="text1"/>
        </w:rPr>
        <w:t>3.1.</w:t>
      </w:r>
      <w:r w:rsidRPr="00AF22C5">
        <w:rPr>
          <w:color w:val="000000" w:themeColor="text1"/>
        </w:rPr>
        <w:t xml:space="preserve"> </w:t>
      </w:r>
      <w:r w:rsidRPr="00AF22C5">
        <w:rPr>
          <w:bCs/>
          <w:color w:val="000000" w:themeColor="text1"/>
        </w:rPr>
        <w:t xml:space="preserve">Điều chỉnh nội dung về phạm vi và đối tượng áp dụng thu Phí </w:t>
      </w:r>
      <w:r w:rsidRPr="00AF22C5">
        <w:rPr>
          <w:color w:val="000000" w:themeColor="text1"/>
          <w:shd w:val="clear" w:color="auto" w:fill="FFFFFF"/>
        </w:rPr>
        <w:t xml:space="preserve">thẩm định hồ sơ cấp </w:t>
      </w:r>
      <w:r w:rsidR="009E0C74" w:rsidRPr="00AF22C5">
        <w:rPr>
          <w:color w:val="000000" w:themeColor="text1"/>
          <w:shd w:val="clear" w:color="auto" w:fill="FFFFFF"/>
        </w:rPr>
        <w:t>g</w:t>
      </w:r>
      <w:r w:rsidRPr="00AF22C5">
        <w:rPr>
          <w:color w:val="000000" w:themeColor="text1"/>
          <w:shd w:val="clear" w:color="auto" w:fill="FFFFFF"/>
        </w:rPr>
        <w:t>iấy chứng nhận quyền sử dụng đất</w:t>
      </w:r>
      <w:r w:rsidRPr="00AF22C5">
        <w:rPr>
          <w:bCs/>
          <w:color w:val="000000" w:themeColor="text1"/>
        </w:rPr>
        <w:t xml:space="preserve"> tại mục a, khoản 3, Điều 1 Nghị quyết số 05/2020/NQ-HĐND</w:t>
      </w:r>
      <w:r w:rsidR="00834043" w:rsidRPr="00AF22C5">
        <w:rPr>
          <w:bCs/>
          <w:color w:val="000000" w:themeColor="text1"/>
        </w:rPr>
        <w:t xml:space="preserve"> từ </w:t>
      </w:r>
      <w:r w:rsidR="00834043" w:rsidRPr="00AF22C5">
        <w:rPr>
          <w:bCs/>
          <w:i/>
          <w:color w:val="000000" w:themeColor="text1"/>
        </w:rPr>
        <w:t>“</w:t>
      </w:r>
      <w:r w:rsidR="00834043" w:rsidRPr="00AF22C5">
        <w:rPr>
          <w:i/>
          <w:color w:val="000000" w:themeColor="text1"/>
        </w:rPr>
        <w:t>cấp, cấp đổi, cấp lại giấy chứng nhận”</w:t>
      </w:r>
      <w:r w:rsidR="00834043" w:rsidRPr="00AF22C5">
        <w:rPr>
          <w:bCs/>
          <w:color w:val="000000" w:themeColor="text1"/>
        </w:rPr>
        <w:t xml:space="preserve"> thành </w:t>
      </w:r>
      <w:r w:rsidR="00834043" w:rsidRPr="00AF22C5">
        <w:rPr>
          <w:bCs/>
          <w:i/>
          <w:color w:val="000000" w:themeColor="text1"/>
        </w:rPr>
        <w:t>“</w:t>
      </w:r>
      <w:r w:rsidR="00834043" w:rsidRPr="00AF22C5">
        <w:rPr>
          <w:i/>
          <w:color w:val="000000" w:themeColor="text1"/>
        </w:rPr>
        <w:t>cấp lần đầu, cấp mới, cấp đổi, cấp lại giấy chứng nhận”.</w:t>
      </w:r>
    </w:p>
    <w:p w14:paraId="5B96BD5E" w14:textId="29A3B039" w:rsidR="00675C87" w:rsidRPr="00AF22C5" w:rsidRDefault="006B1E12" w:rsidP="00834043">
      <w:pPr>
        <w:spacing w:before="120" w:after="120"/>
        <w:ind w:firstLine="709"/>
        <w:jc w:val="both"/>
        <w:rPr>
          <w:b/>
          <w:color w:val="000000" w:themeColor="text1"/>
        </w:rPr>
      </w:pPr>
      <w:r w:rsidRPr="00AF22C5">
        <w:rPr>
          <w:b/>
          <w:color w:val="000000" w:themeColor="text1"/>
        </w:rPr>
        <w:lastRenderedPageBreak/>
        <w:t xml:space="preserve">Lý </w:t>
      </w:r>
      <w:r w:rsidR="00675C87" w:rsidRPr="00AF22C5">
        <w:rPr>
          <w:b/>
          <w:color w:val="000000" w:themeColor="text1"/>
        </w:rPr>
        <w:t>d</w:t>
      </w:r>
      <w:r w:rsidRPr="00AF22C5">
        <w:rPr>
          <w:b/>
          <w:color w:val="000000" w:themeColor="text1"/>
        </w:rPr>
        <w:t xml:space="preserve">o: </w:t>
      </w:r>
    </w:p>
    <w:p w14:paraId="71DFE8F5" w14:textId="6CC562FF" w:rsidR="006B1E12" w:rsidRPr="00AF22C5" w:rsidRDefault="006B1E12" w:rsidP="00834043">
      <w:pPr>
        <w:spacing w:before="120" w:after="120"/>
        <w:ind w:firstLine="709"/>
        <w:jc w:val="both"/>
        <w:rPr>
          <w:color w:val="000000" w:themeColor="text1"/>
        </w:rPr>
      </w:pPr>
      <w:proofErr w:type="gramStart"/>
      <w:r w:rsidRPr="00AF22C5">
        <w:rPr>
          <w:color w:val="000000" w:themeColor="text1"/>
        </w:rPr>
        <w:t xml:space="preserve">Điều chỉnh đúng với Thông tư số 106/2021/TT-BTC ngày 26/11/2021 </w:t>
      </w:r>
      <w:r w:rsidR="009E0C74" w:rsidRPr="00AF22C5">
        <w:rPr>
          <w:color w:val="000000" w:themeColor="text1"/>
        </w:rPr>
        <w:t xml:space="preserve">của </w:t>
      </w:r>
      <w:r w:rsidRPr="00AF22C5">
        <w:rPr>
          <w:color w:val="000000" w:themeColor="text1"/>
        </w:rPr>
        <w:t>Bộ trưởng Bộ Tài chính</w:t>
      </w:r>
      <w:r w:rsidR="00834043" w:rsidRPr="00AF22C5">
        <w:rPr>
          <w:color w:val="000000" w:themeColor="text1"/>
        </w:rPr>
        <w:t>.</w:t>
      </w:r>
      <w:proofErr w:type="gramEnd"/>
    </w:p>
    <w:p w14:paraId="088E6A71" w14:textId="5004E8AC" w:rsidR="00A6722E" w:rsidRPr="00AF22C5" w:rsidRDefault="00834043" w:rsidP="00A6722E">
      <w:pPr>
        <w:pStyle w:val="NormalWeb"/>
        <w:spacing w:before="120" w:after="0"/>
        <w:ind w:firstLine="709"/>
        <w:jc w:val="both"/>
        <w:rPr>
          <w:bCs/>
          <w:color w:val="000000" w:themeColor="text1"/>
          <w:sz w:val="28"/>
        </w:rPr>
      </w:pPr>
      <w:r w:rsidRPr="00AF22C5">
        <w:rPr>
          <w:b/>
          <w:iCs/>
          <w:color w:val="000000" w:themeColor="text1"/>
          <w:sz w:val="28"/>
        </w:rPr>
        <w:t xml:space="preserve">3.2. </w:t>
      </w:r>
      <w:r w:rsidRPr="00AF22C5">
        <w:rPr>
          <w:bCs/>
          <w:color w:val="000000" w:themeColor="text1"/>
          <w:sz w:val="28"/>
        </w:rPr>
        <w:t xml:space="preserve">Điều chỉnh nội dung về phạm vi và đối tượng áp dụng; quy định thu Phí </w:t>
      </w:r>
      <w:r w:rsidRPr="00AF22C5">
        <w:rPr>
          <w:color w:val="000000" w:themeColor="text1"/>
          <w:sz w:val="28"/>
          <w:shd w:val="clear" w:color="auto" w:fill="FFFFFF"/>
        </w:rPr>
        <w:t>khai thác và sử dụng tài liệu đất đai</w:t>
      </w:r>
      <w:r w:rsidRPr="00AF22C5">
        <w:rPr>
          <w:bCs/>
          <w:color w:val="000000" w:themeColor="text1"/>
          <w:sz w:val="28"/>
        </w:rPr>
        <w:t xml:space="preserve"> tại mục a, khoản 4, Điều 1 Nghị quyết số 05/2020/NQ-HĐND và mục b, khoản 5, Điều 1 Nghị quyết số 09/2021/NQ-HĐND</w:t>
      </w:r>
      <w:r w:rsidR="00A6722E" w:rsidRPr="00AF22C5">
        <w:rPr>
          <w:bCs/>
          <w:color w:val="000000" w:themeColor="text1"/>
          <w:sz w:val="28"/>
        </w:rPr>
        <w:t>, cụ thể như sau:</w:t>
      </w:r>
    </w:p>
    <w:p w14:paraId="28ED63C3" w14:textId="06177D22" w:rsidR="00A6722E" w:rsidRPr="00AF22C5" w:rsidRDefault="00675C87" w:rsidP="00A6722E">
      <w:pPr>
        <w:pStyle w:val="NormalWeb"/>
        <w:spacing w:before="120" w:after="0"/>
        <w:ind w:firstLine="709"/>
        <w:jc w:val="both"/>
        <w:rPr>
          <w:color w:val="000000" w:themeColor="text1"/>
          <w:sz w:val="28"/>
          <w:szCs w:val="28"/>
        </w:rPr>
      </w:pPr>
      <w:r w:rsidRPr="00AF22C5">
        <w:rPr>
          <w:color w:val="000000" w:themeColor="text1"/>
          <w:sz w:val="28"/>
          <w:szCs w:val="28"/>
        </w:rPr>
        <w:t xml:space="preserve">- Bỏ đoạn </w:t>
      </w:r>
      <w:r w:rsidRPr="00AF22C5">
        <w:rPr>
          <w:i/>
          <w:color w:val="000000" w:themeColor="text1"/>
          <w:sz w:val="28"/>
          <w:szCs w:val="28"/>
        </w:rPr>
        <w:t>“(không thu phí đối với các trường hợp quy định tại khoản 3, Điều 9, Thông tư 34/2014/TT-BTNMT ngày 30/6/2014 của Bộ trưởng Bộ Tài nguyên và Môi trường)”</w:t>
      </w:r>
      <w:r w:rsidRPr="00AF22C5">
        <w:rPr>
          <w:color w:val="000000" w:themeColor="text1"/>
          <w:sz w:val="28"/>
          <w:szCs w:val="28"/>
        </w:rPr>
        <w:t xml:space="preserve"> </w:t>
      </w:r>
      <w:r w:rsidRPr="00AF22C5">
        <w:rPr>
          <w:bCs/>
          <w:color w:val="000000" w:themeColor="text1"/>
          <w:sz w:val="28"/>
        </w:rPr>
        <w:t>tại mục a, khoản 4, Điều 1 Nghị quyết số 05/2020/NQ-HĐND</w:t>
      </w:r>
    </w:p>
    <w:p w14:paraId="50BAA9ED" w14:textId="259B97C1" w:rsidR="00A6722E" w:rsidRPr="00AF22C5" w:rsidRDefault="00A6722E" w:rsidP="00A6722E">
      <w:pPr>
        <w:spacing w:before="120" w:after="120"/>
        <w:ind w:firstLine="720"/>
        <w:jc w:val="both"/>
        <w:rPr>
          <w:i/>
          <w:color w:val="000000" w:themeColor="text1"/>
        </w:rPr>
      </w:pPr>
      <w:proofErr w:type="gramStart"/>
      <w:r w:rsidRPr="00AF22C5">
        <w:rPr>
          <w:bCs/>
          <w:color w:val="000000" w:themeColor="text1"/>
        </w:rPr>
        <w:t xml:space="preserve">- Điều chỉnh cụm từ </w:t>
      </w:r>
      <w:r w:rsidRPr="00AF22C5">
        <w:rPr>
          <w:bCs/>
          <w:i/>
          <w:iCs/>
          <w:color w:val="000000" w:themeColor="text1"/>
        </w:rPr>
        <w:t>“bản gốc”</w:t>
      </w:r>
      <w:r w:rsidRPr="00AF22C5">
        <w:rPr>
          <w:bCs/>
          <w:color w:val="000000" w:themeColor="text1"/>
        </w:rPr>
        <w:t xml:space="preserve"> tại cột 4 và </w:t>
      </w:r>
      <w:r w:rsidRPr="00AF22C5">
        <w:rPr>
          <w:iCs/>
          <w:color w:val="000000" w:themeColor="text1"/>
        </w:rPr>
        <w:t>thành</w:t>
      </w:r>
      <w:r w:rsidRPr="00AF22C5">
        <w:rPr>
          <w:i/>
          <w:color w:val="000000" w:themeColor="text1"/>
        </w:rPr>
        <w:t xml:space="preserve"> “bản gốc, bản chính đầu tiên”</w:t>
      </w:r>
      <w:r w:rsidR="00675C87" w:rsidRPr="00AF22C5">
        <w:rPr>
          <w:i/>
          <w:color w:val="000000" w:themeColor="text1"/>
        </w:rPr>
        <w:t xml:space="preserve"> </w:t>
      </w:r>
      <w:r w:rsidR="00675C87" w:rsidRPr="00AF22C5">
        <w:rPr>
          <w:color w:val="000000" w:themeColor="text1"/>
        </w:rPr>
        <w:t>tại</w:t>
      </w:r>
      <w:r w:rsidR="00675C87" w:rsidRPr="00AF22C5">
        <w:rPr>
          <w:i/>
          <w:color w:val="000000" w:themeColor="text1"/>
        </w:rPr>
        <w:t xml:space="preserve"> </w:t>
      </w:r>
      <w:r w:rsidR="00675C87" w:rsidRPr="00AF22C5">
        <w:rPr>
          <w:bCs/>
          <w:color w:val="000000" w:themeColor="text1"/>
        </w:rPr>
        <w:t>mục b, khoản 5, Điều 1 Nghị quyết số 09/2021/NQ-HĐND.</w:t>
      </w:r>
      <w:proofErr w:type="gramEnd"/>
    </w:p>
    <w:p w14:paraId="52F40ED4" w14:textId="3C806B27" w:rsidR="00A6722E" w:rsidRPr="00AF22C5" w:rsidRDefault="00A6722E" w:rsidP="00A6722E">
      <w:pPr>
        <w:spacing w:before="120" w:after="120"/>
        <w:ind w:firstLine="720"/>
        <w:jc w:val="both"/>
        <w:rPr>
          <w:i/>
          <w:color w:val="000000" w:themeColor="text1"/>
        </w:rPr>
      </w:pPr>
      <w:proofErr w:type="gramStart"/>
      <w:r w:rsidRPr="00AF22C5">
        <w:rPr>
          <w:bCs/>
          <w:color w:val="000000" w:themeColor="text1"/>
        </w:rPr>
        <w:t xml:space="preserve">- Điều chỉnh cụm từ </w:t>
      </w:r>
      <w:r w:rsidRPr="00AF22C5">
        <w:rPr>
          <w:bCs/>
          <w:i/>
          <w:iCs/>
          <w:color w:val="000000" w:themeColor="text1"/>
        </w:rPr>
        <w:t>“bản gốc”</w:t>
      </w:r>
      <w:r w:rsidRPr="00AF22C5">
        <w:rPr>
          <w:bCs/>
          <w:color w:val="000000" w:themeColor="text1"/>
        </w:rPr>
        <w:t xml:space="preserve"> tại cột </w:t>
      </w:r>
      <w:r w:rsidR="00675C87" w:rsidRPr="00AF22C5">
        <w:rPr>
          <w:bCs/>
          <w:color w:val="000000" w:themeColor="text1"/>
        </w:rPr>
        <w:t>5</w:t>
      </w:r>
      <w:r w:rsidRPr="00AF22C5">
        <w:rPr>
          <w:bCs/>
          <w:color w:val="000000" w:themeColor="text1"/>
        </w:rPr>
        <w:t xml:space="preserve"> và </w:t>
      </w:r>
      <w:r w:rsidRPr="00AF22C5">
        <w:rPr>
          <w:iCs/>
          <w:color w:val="000000" w:themeColor="text1"/>
        </w:rPr>
        <w:t>thành</w:t>
      </w:r>
      <w:r w:rsidRPr="00AF22C5">
        <w:rPr>
          <w:i/>
          <w:color w:val="000000" w:themeColor="text1"/>
        </w:rPr>
        <w:t xml:space="preserve"> “bản gốc, bản chính thứ hai của cùng thửa/trang/mảnh đầu tiên”</w:t>
      </w:r>
      <w:r w:rsidR="00675C87" w:rsidRPr="00AF22C5">
        <w:rPr>
          <w:color w:val="000000" w:themeColor="text1"/>
        </w:rPr>
        <w:t xml:space="preserve"> tại</w:t>
      </w:r>
      <w:r w:rsidR="00675C87" w:rsidRPr="00AF22C5">
        <w:rPr>
          <w:i/>
          <w:color w:val="000000" w:themeColor="text1"/>
        </w:rPr>
        <w:t xml:space="preserve"> </w:t>
      </w:r>
      <w:r w:rsidR="00675C87" w:rsidRPr="00AF22C5">
        <w:rPr>
          <w:bCs/>
          <w:color w:val="000000" w:themeColor="text1"/>
        </w:rPr>
        <w:t>mục b, khoản 5, Điều 1 Nghị quyết số 09/2021/NQ-HĐND.</w:t>
      </w:r>
      <w:proofErr w:type="gramEnd"/>
    </w:p>
    <w:p w14:paraId="63D27350" w14:textId="77777777" w:rsidR="00A6722E" w:rsidRPr="00AF22C5" w:rsidRDefault="00A6722E" w:rsidP="00A6722E">
      <w:pPr>
        <w:spacing w:before="120" w:after="120"/>
        <w:ind w:firstLine="720"/>
        <w:jc w:val="both"/>
        <w:rPr>
          <w:b/>
          <w:bCs/>
          <w:color w:val="000000" w:themeColor="text1"/>
          <w:spacing w:val="-2"/>
        </w:rPr>
      </w:pPr>
      <w:r w:rsidRPr="00AF22C5">
        <w:rPr>
          <w:b/>
          <w:bCs/>
          <w:color w:val="000000" w:themeColor="text1"/>
          <w:spacing w:val="-2"/>
        </w:rPr>
        <w:t xml:space="preserve">Lý do: </w:t>
      </w:r>
    </w:p>
    <w:p w14:paraId="4A11350B" w14:textId="77777777" w:rsidR="00A6722E" w:rsidRPr="00AF22C5" w:rsidRDefault="00A6722E" w:rsidP="00A6722E">
      <w:pPr>
        <w:spacing w:before="120" w:after="120"/>
        <w:ind w:firstLine="720"/>
        <w:jc w:val="both"/>
        <w:rPr>
          <w:color w:val="000000" w:themeColor="text1"/>
        </w:rPr>
      </w:pPr>
      <w:r w:rsidRPr="00AF22C5">
        <w:rPr>
          <w:bCs/>
          <w:color w:val="000000" w:themeColor="text1"/>
        </w:rPr>
        <w:t xml:space="preserve">- </w:t>
      </w:r>
      <w:r w:rsidRPr="00AF22C5">
        <w:rPr>
          <w:color w:val="000000" w:themeColor="text1"/>
        </w:rPr>
        <w:t xml:space="preserve">Điều chỉnh bỏ nội dung không </w:t>
      </w:r>
      <w:proofErr w:type="gramStart"/>
      <w:r w:rsidRPr="00AF22C5">
        <w:rPr>
          <w:color w:val="000000" w:themeColor="text1"/>
        </w:rPr>
        <w:t>thu</w:t>
      </w:r>
      <w:proofErr w:type="gramEnd"/>
      <w:r w:rsidRPr="00AF22C5">
        <w:rPr>
          <w:color w:val="000000" w:themeColor="text1"/>
        </w:rPr>
        <w:t xml:space="preserve"> phí </w:t>
      </w:r>
      <w:r w:rsidRPr="00AF22C5">
        <w:rPr>
          <w:color w:val="000000" w:themeColor="text1"/>
          <w:shd w:val="clear" w:color="auto" w:fill="FFFFFF"/>
        </w:rPr>
        <w:t xml:space="preserve">do văn bản quy phạm pháp luật thay đổi thường xuyên, </w:t>
      </w:r>
      <w:r w:rsidRPr="00AF22C5">
        <w:rPr>
          <w:color w:val="000000" w:themeColor="text1"/>
        </w:rPr>
        <w:t>nhằm đảm bảo văn bản được áp dụng lâu dài khi có văn bản thay đổi không cần phải điều chỉnh.</w:t>
      </w:r>
    </w:p>
    <w:p w14:paraId="112CC45C" w14:textId="77777777" w:rsidR="00A6722E" w:rsidRPr="00AF22C5" w:rsidRDefault="00A6722E" w:rsidP="00A6722E">
      <w:pPr>
        <w:pStyle w:val="NormalWeb"/>
        <w:spacing w:before="120" w:after="120" w:line="234" w:lineRule="atLeast"/>
        <w:jc w:val="both"/>
        <w:rPr>
          <w:color w:val="000000" w:themeColor="text1"/>
          <w:sz w:val="28"/>
          <w:szCs w:val="28"/>
          <w:shd w:val="clear" w:color="auto" w:fill="FFFFFF"/>
        </w:rPr>
      </w:pPr>
      <w:r w:rsidRPr="00AF22C5">
        <w:rPr>
          <w:bCs/>
          <w:color w:val="000000" w:themeColor="text1"/>
        </w:rPr>
        <w:tab/>
        <w:t xml:space="preserve">- </w:t>
      </w:r>
      <w:r w:rsidRPr="00AF22C5">
        <w:rPr>
          <w:color w:val="000000" w:themeColor="text1"/>
          <w:sz w:val="28"/>
          <w:szCs w:val="28"/>
          <w:shd w:val="clear" w:color="auto" w:fill="FFFFFF"/>
        </w:rPr>
        <w:t xml:space="preserve">Do đối với loại bản đồ áp dụng tính bản gốc và bản chính là phù hợp. Tuy nhiên đối với các loại tài liệu, hồ sơ địa chính không cung cấp bản gốc nên đề nghị được điều chỉnh câu chữ lại cho phù hợp với thực tế thực hiện và để đảm bảo trong công tác xác định mức </w:t>
      </w:r>
      <w:proofErr w:type="gramStart"/>
      <w:r w:rsidRPr="00AF22C5">
        <w:rPr>
          <w:color w:val="000000" w:themeColor="text1"/>
          <w:sz w:val="28"/>
          <w:szCs w:val="28"/>
          <w:shd w:val="clear" w:color="auto" w:fill="FFFFFF"/>
        </w:rPr>
        <w:t>thu</w:t>
      </w:r>
      <w:proofErr w:type="gramEnd"/>
      <w:r w:rsidRPr="00AF22C5">
        <w:rPr>
          <w:color w:val="000000" w:themeColor="text1"/>
          <w:sz w:val="28"/>
          <w:szCs w:val="28"/>
          <w:shd w:val="clear" w:color="auto" w:fill="FFFFFF"/>
        </w:rPr>
        <w:t>.</w:t>
      </w:r>
    </w:p>
    <w:p w14:paraId="727F161D" w14:textId="77777777" w:rsidR="00675C87" w:rsidRPr="00AF22C5" w:rsidRDefault="00675C87" w:rsidP="00675C87">
      <w:pPr>
        <w:spacing w:before="120"/>
        <w:ind w:firstLine="720"/>
        <w:jc w:val="both"/>
        <w:rPr>
          <w:bCs/>
          <w:color w:val="000000" w:themeColor="text1"/>
        </w:rPr>
      </w:pPr>
      <w:r w:rsidRPr="00AF22C5">
        <w:rPr>
          <w:b/>
          <w:iCs/>
          <w:color w:val="000000" w:themeColor="text1"/>
        </w:rPr>
        <w:t xml:space="preserve">3.3. </w:t>
      </w:r>
      <w:r w:rsidRPr="00AF22C5">
        <w:rPr>
          <w:color w:val="000000" w:themeColor="text1"/>
        </w:rPr>
        <w:t xml:space="preserve">Điều chỉnh đơn vị tính và mức </w:t>
      </w:r>
      <w:proofErr w:type="gramStart"/>
      <w:r w:rsidRPr="00AF22C5">
        <w:rPr>
          <w:color w:val="000000" w:themeColor="text1"/>
        </w:rPr>
        <w:t>thu</w:t>
      </w:r>
      <w:proofErr w:type="gramEnd"/>
      <w:r w:rsidRPr="00AF22C5">
        <w:rPr>
          <w:color w:val="000000" w:themeColor="text1"/>
        </w:rPr>
        <w:t xml:space="preserve"> Phí đăng ký giao dịch bảo đảm </w:t>
      </w:r>
      <w:r w:rsidRPr="00AF22C5">
        <w:rPr>
          <w:color w:val="000000" w:themeColor="text1"/>
          <w:shd w:val="clear" w:color="auto" w:fill="FFFFFF"/>
        </w:rPr>
        <w:t xml:space="preserve">tại mục b, khoản 6, Điều 1 </w:t>
      </w:r>
      <w:r w:rsidRPr="00AF22C5">
        <w:rPr>
          <w:bCs/>
          <w:color w:val="000000" w:themeColor="text1"/>
        </w:rPr>
        <w:t>Nghị quyết số 05/2020/NQ-HĐND</w:t>
      </w:r>
      <w:r w:rsidRPr="00AF22C5">
        <w:rPr>
          <w:color w:val="000000" w:themeColor="text1"/>
          <w:shd w:val="clear" w:color="auto" w:fill="FFFFFF"/>
        </w:rPr>
        <w:t xml:space="preserve">, </w:t>
      </w:r>
      <w:r w:rsidRPr="00AF22C5">
        <w:rPr>
          <w:bCs/>
          <w:color w:val="000000" w:themeColor="text1"/>
        </w:rPr>
        <w:t>cụ thể như sau:</w:t>
      </w:r>
    </w:p>
    <w:p w14:paraId="2415CCD4" w14:textId="0D819C17" w:rsidR="00A6722E" w:rsidRPr="00AF22C5" w:rsidRDefault="00675C87" w:rsidP="00A6722E">
      <w:pPr>
        <w:spacing w:before="120" w:after="120"/>
        <w:ind w:firstLine="720"/>
        <w:jc w:val="both"/>
        <w:rPr>
          <w:iCs/>
          <w:color w:val="000000" w:themeColor="text1"/>
        </w:rPr>
      </w:pPr>
      <w:r w:rsidRPr="00AF22C5">
        <w:rPr>
          <w:iCs/>
          <w:color w:val="000000" w:themeColor="text1"/>
        </w:rPr>
        <w:t xml:space="preserve">- Điều chỉnh đơn vị tính từ </w:t>
      </w:r>
      <w:r w:rsidRPr="00AF22C5">
        <w:rPr>
          <w:i/>
          <w:iCs/>
          <w:color w:val="000000" w:themeColor="text1"/>
        </w:rPr>
        <w:t>“hồ sơ”</w:t>
      </w:r>
      <w:r w:rsidRPr="00AF22C5">
        <w:rPr>
          <w:iCs/>
          <w:color w:val="000000" w:themeColor="text1"/>
        </w:rPr>
        <w:t xml:space="preserve"> thành </w:t>
      </w:r>
      <w:r w:rsidRPr="00AF22C5">
        <w:rPr>
          <w:i/>
          <w:iCs/>
          <w:color w:val="000000" w:themeColor="text1"/>
        </w:rPr>
        <w:t>“thửa”</w:t>
      </w:r>
      <w:r w:rsidRPr="00AF22C5">
        <w:rPr>
          <w:iCs/>
          <w:color w:val="000000" w:themeColor="text1"/>
        </w:rPr>
        <w:t>.</w:t>
      </w:r>
    </w:p>
    <w:p w14:paraId="388F4936" w14:textId="1491A8E8" w:rsidR="00834043" w:rsidRPr="00AF22C5" w:rsidRDefault="00675C87" w:rsidP="00834043">
      <w:pPr>
        <w:spacing w:before="120" w:after="120"/>
        <w:ind w:firstLine="709"/>
        <w:jc w:val="both"/>
        <w:rPr>
          <w:color w:val="000000" w:themeColor="text1"/>
        </w:rPr>
      </w:pPr>
      <w:r w:rsidRPr="00AF22C5">
        <w:rPr>
          <w:color w:val="000000" w:themeColor="text1"/>
        </w:rPr>
        <w:t xml:space="preserve">- Điều chỉnh mức </w:t>
      </w:r>
      <w:proofErr w:type="gramStart"/>
      <w:r w:rsidRPr="00AF22C5">
        <w:rPr>
          <w:color w:val="000000" w:themeColor="text1"/>
        </w:rPr>
        <w:t>thu</w:t>
      </w:r>
      <w:proofErr w:type="gramEnd"/>
      <w:r w:rsidRPr="00AF22C5">
        <w:rPr>
          <w:color w:val="000000" w:themeColor="text1"/>
        </w:rPr>
        <w:t xml:space="preserve"> đối với thửa thứ hai trở đi trong cùng một hồ sơ, mức thu 5.000 đồng/thửa (trừ trường hợp cấp bản sao văn bản chứng nhận nội dung đăng ký giao dịch bảo đảm).</w:t>
      </w:r>
    </w:p>
    <w:p w14:paraId="651DC205" w14:textId="3248D60A" w:rsidR="006B1E12" w:rsidRPr="00AF22C5" w:rsidRDefault="00675C87" w:rsidP="0053603F">
      <w:pPr>
        <w:spacing w:before="120" w:after="120"/>
        <w:ind w:firstLine="720"/>
        <w:jc w:val="both"/>
        <w:rPr>
          <w:b/>
          <w:color w:val="000000" w:themeColor="text1"/>
        </w:rPr>
      </w:pPr>
      <w:r w:rsidRPr="00AF22C5">
        <w:rPr>
          <w:b/>
          <w:color w:val="000000" w:themeColor="text1"/>
        </w:rPr>
        <w:t>Lý do:</w:t>
      </w:r>
    </w:p>
    <w:p w14:paraId="4277FCC7" w14:textId="6B00AF99" w:rsidR="00675C87" w:rsidRPr="00AF22C5" w:rsidRDefault="00675C87" w:rsidP="00675C87">
      <w:pPr>
        <w:pStyle w:val="NormalWeb"/>
        <w:spacing w:before="120" w:after="120" w:line="234" w:lineRule="atLeast"/>
        <w:ind w:firstLine="709"/>
        <w:jc w:val="both"/>
        <w:rPr>
          <w:color w:val="000000" w:themeColor="text1"/>
          <w:sz w:val="28"/>
          <w:szCs w:val="28"/>
        </w:rPr>
      </w:pPr>
      <w:proofErr w:type="gramStart"/>
      <w:r w:rsidRPr="00AF22C5">
        <w:rPr>
          <w:color w:val="000000" w:themeColor="text1"/>
          <w:sz w:val="28"/>
          <w:szCs w:val="28"/>
        </w:rPr>
        <w:t>- Đ</w:t>
      </w:r>
      <w:r w:rsidRPr="00AF22C5">
        <w:rPr>
          <w:bCs/>
          <w:color w:val="000000" w:themeColor="text1"/>
          <w:sz w:val="28"/>
          <w:szCs w:val="28"/>
        </w:rPr>
        <w:t xml:space="preserve">ảm bảo đúng nội dung hướng dẫn được nêu tại </w:t>
      </w:r>
      <w:r w:rsidRPr="00AF22C5">
        <w:rPr>
          <w:color w:val="000000" w:themeColor="text1"/>
          <w:sz w:val="28"/>
          <w:szCs w:val="28"/>
        </w:rPr>
        <w:t>Thông tư số 106/2021/TT-BTC.</w:t>
      </w:r>
      <w:proofErr w:type="gramEnd"/>
    </w:p>
    <w:p w14:paraId="10293669" w14:textId="60A9E1A2" w:rsidR="00675C87" w:rsidRPr="00AF22C5" w:rsidRDefault="00675C87" w:rsidP="00675C87">
      <w:pPr>
        <w:pStyle w:val="NormalWeb"/>
        <w:spacing w:before="120" w:after="120" w:line="234" w:lineRule="atLeast"/>
        <w:ind w:firstLine="709"/>
        <w:jc w:val="both"/>
        <w:rPr>
          <w:color w:val="000000" w:themeColor="text1"/>
          <w:sz w:val="28"/>
          <w:szCs w:val="28"/>
        </w:rPr>
      </w:pPr>
      <w:proofErr w:type="gramStart"/>
      <w:r w:rsidRPr="00AF22C5">
        <w:rPr>
          <w:color w:val="000000" w:themeColor="text1"/>
          <w:sz w:val="28"/>
          <w:szCs w:val="28"/>
        </w:rPr>
        <w:t>- Đảm bảo tính công bằng cho các đối tượng áp dụng trong trường hợp một hồ sơ (một thửa) và một hồ sơ (nhiều thửa).</w:t>
      </w:r>
      <w:proofErr w:type="gramEnd"/>
    </w:p>
    <w:p w14:paraId="18192500" w14:textId="77777777" w:rsidR="00675C87" w:rsidRPr="00AF22C5" w:rsidRDefault="00675C87" w:rsidP="00675C87">
      <w:pPr>
        <w:pStyle w:val="NormalWeb"/>
        <w:spacing w:before="120" w:after="120" w:line="234" w:lineRule="atLeast"/>
        <w:ind w:firstLine="709"/>
        <w:jc w:val="both"/>
        <w:rPr>
          <w:color w:val="000000" w:themeColor="text1"/>
          <w:sz w:val="28"/>
          <w:szCs w:val="28"/>
        </w:rPr>
      </w:pPr>
      <w:r w:rsidRPr="00AF22C5">
        <w:rPr>
          <w:color w:val="000000" w:themeColor="text1"/>
          <w:sz w:val="28"/>
          <w:szCs w:val="28"/>
          <w:shd w:val="clear" w:color="auto" w:fill="FFFFFF"/>
        </w:rPr>
        <w:t>- Đảm bảo chi phí cho đơn vị cung cấp dịch vụ đăng ký giao dịch bảo đảm vì trong thực tế khi thực hiện có nhiều hồ sơ có có số lượng thửa lớn nên nội dung công việc thực hiện nhiều hơn, chi phí thời gian thực hiện lớn.</w:t>
      </w:r>
    </w:p>
    <w:p w14:paraId="42C88AC6" w14:textId="77777777" w:rsidR="002D2304" w:rsidRPr="00AF22C5" w:rsidRDefault="002D2304" w:rsidP="00834043">
      <w:pPr>
        <w:spacing w:before="120" w:after="120"/>
        <w:ind w:firstLine="709"/>
        <w:jc w:val="both"/>
        <w:rPr>
          <w:b/>
          <w:iCs/>
          <w:color w:val="000000" w:themeColor="text1"/>
        </w:rPr>
      </w:pPr>
      <w:r w:rsidRPr="00AF22C5">
        <w:rPr>
          <w:b/>
          <w:iCs/>
          <w:color w:val="000000" w:themeColor="text1"/>
        </w:rPr>
        <w:t xml:space="preserve">IV. Hồ </w:t>
      </w:r>
      <w:proofErr w:type="gramStart"/>
      <w:r w:rsidRPr="00AF22C5">
        <w:rPr>
          <w:b/>
          <w:iCs/>
          <w:color w:val="000000" w:themeColor="text1"/>
        </w:rPr>
        <w:t>sơ</w:t>
      </w:r>
      <w:proofErr w:type="gramEnd"/>
      <w:r w:rsidRPr="00AF22C5">
        <w:rPr>
          <w:b/>
          <w:iCs/>
          <w:color w:val="000000" w:themeColor="text1"/>
        </w:rPr>
        <w:t xml:space="preserve"> trình HĐND tỉnh gồm có:</w:t>
      </w:r>
    </w:p>
    <w:p w14:paraId="22809D35" w14:textId="77777777" w:rsidR="002D2304" w:rsidRPr="00AF22C5" w:rsidRDefault="002D2304" w:rsidP="00834043">
      <w:pPr>
        <w:spacing w:before="120" w:after="120"/>
        <w:ind w:firstLine="709"/>
        <w:jc w:val="both"/>
        <w:rPr>
          <w:iCs/>
          <w:color w:val="000000" w:themeColor="text1"/>
        </w:rPr>
      </w:pPr>
      <w:r w:rsidRPr="00AF22C5">
        <w:rPr>
          <w:iCs/>
          <w:color w:val="000000" w:themeColor="text1"/>
        </w:rPr>
        <w:t>1. Dự thảo Tờ trình của UBND tỉnh trình HĐND tỉnh;</w:t>
      </w:r>
    </w:p>
    <w:p w14:paraId="3B1BB479" w14:textId="77777777" w:rsidR="002D2304" w:rsidRPr="00AF22C5" w:rsidRDefault="002D2304" w:rsidP="00834043">
      <w:pPr>
        <w:spacing w:before="120" w:after="120"/>
        <w:ind w:firstLine="709"/>
        <w:jc w:val="both"/>
        <w:rPr>
          <w:iCs/>
          <w:color w:val="000000" w:themeColor="text1"/>
        </w:rPr>
      </w:pPr>
      <w:r w:rsidRPr="00AF22C5">
        <w:rPr>
          <w:iCs/>
          <w:color w:val="000000" w:themeColor="text1"/>
        </w:rPr>
        <w:lastRenderedPageBreak/>
        <w:t xml:space="preserve">2. Dự thảo Nghị quyết của HĐND tỉnh; </w:t>
      </w:r>
    </w:p>
    <w:p w14:paraId="30E764F8" w14:textId="77777777" w:rsidR="002D2304" w:rsidRPr="00AF22C5" w:rsidRDefault="002D2304" w:rsidP="00834043">
      <w:pPr>
        <w:spacing w:before="120" w:after="120"/>
        <w:ind w:firstLine="709"/>
        <w:jc w:val="both"/>
        <w:rPr>
          <w:iCs/>
          <w:color w:val="000000" w:themeColor="text1"/>
        </w:rPr>
      </w:pPr>
      <w:r w:rsidRPr="00AF22C5">
        <w:rPr>
          <w:iCs/>
          <w:color w:val="000000" w:themeColor="text1"/>
        </w:rPr>
        <w:t>3. Các văn bản có liên quan.</w:t>
      </w:r>
    </w:p>
    <w:p w14:paraId="58F30A9E" w14:textId="38193DDC" w:rsidR="00774BBD" w:rsidRPr="00AF22C5" w:rsidRDefault="002D2304" w:rsidP="00834043">
      <w:pPr>
        <w:spacing w:before="120" w:after="120"/>
        <w:ind w:firstLine="709"/>
        <w:jc w:val="both"/>
        <w:rPr>
          <w:iCs/>
          <w:color w:val="000000" w:themeColor="text1"/>
        </w:rPr>
      </w:pPr>
      <w:r w:rsidRPr="00AF22C5">
        <w:rPr>
          <w:iCs/>
          <w:color w:val="000000" w:themeColor="text1"/>
        </w:rPr>
        <w:t>Ủy ban nhân dân tỉnh kính trình Hội đồng nhân dân tỉnh xem xét</w:t>
      </w:r>
      <w:proofErr w:type="gramStart"/>
      <w:r w:rsidRPr="00AF22C5">
        <w:rPr>
          <w:iCs/>
          <w:color w:val="000000" w:themeColor="text1"/>
        </w:rPr>
        <w:t>./</w:t>
      </w:r>
      <w:proofErr w:type="gramEnd"/>
      <w:r w:rsidRPr="00AF22C5">
        <w:rPr>
          <w:iCs/>
          <w:color w:val="000000" w:themeColor="text1"/>
        </w:rPr>
        <w:t>.</w:t>
      </w:r>
    </w:p>
    <w:p w14:paraId="50F26093" w14:textId="77777777" w:rsidR="008B691D" w:rsidRPr="00AF22C5" w:rsidRDefault="008B691D" w:rsidP="002D2304">
      <w:pPr>
        <w:spacing w:before="120" w:after="120"/>
        <w:ind w:firstLine="567"/>
        <w:jc w:val="both"/>
        <w:rPr>
          <w:color w:val="000000" w:themeColor="text1"/>
          <w:sz w:val="16"/>
          <w:szCs w:val="16"/>
        </w:rPr>
      </w:pPr>
    </w:p>
    <w:tbl>
      <w:tblPr>
        <w:tblW w:w="0" w:type="auto"/>
        <w:tblCellMar>
          <w:left w:w="0" w:type="dxa"/>
          <w:right w:w="0" w:type="dxa"/>
        </w:tblCellMar>
        <w:tblLook w:val="0000" w:firstRow="0" w:lastRow="0" w:firstColumn="0" w:lastColumn="0" w:noHBand="0" w:noVBand="0"/>
      </w:tblPr>
      <w:tblGrid>
        <w:gridCol w:w="4162"/>
        <w:gridCol w:w="5126"/>
      </w:tblGrid>
      <w:tr w:rsidR="006404DE" w:rsidRPr="00AF22C5" w14:paraId="5D7B9FC6" w14:textId="77777777" w:rsidTr="00DF0344">
        <w:tc>
          <w:tcPr>
            <w:tcW w:w="4363" w:type="dxa"/>
            <w:tcMar>
              <w:top w:w="0" w:type="dxa"/>
              <w:left w:w="108" w:type="dxa"/>
              <w:bottom w:w="0" w:type="dxa"/>
              <w:right w:w="108" w:type="dxa"/>
            </w:tcMar>
          </w:tcPr>
          <w:p w14:paraId="7EEB26C3" w14:textId="77777777" w:rsidR="008405C5" w:rsidRPr="00AF22C5" w:rsidRDefault="008405C5" w:rsidP="008405C5">
            <w:pPr>
              <w:rPr>
                <w:b/>
                <w:i/>
                <w:color w:val="000000" w:themeColor="text1"/>
                <w:sz w:val="24"/>
                <w:szCs w:val="24"/>
              </w:rPr>
            </w:pPr>
            <w:r w:rsidRPr="00AF22C5">
              <w:rPr>
                <w:b/>
                <w:i/>
                <w:color w:val="000000" w:themeColor="text1"/>
                <w:sz w:val="24"/>
                <w:szCs w:val="24"/>
              </w:rPr>
              <w:t xml:space="preserve">Nơi nhận:      </w:t>
            </w:r>
          </w:p>
          <w:p w14:paraId="284B8278" w14:textId="1616630D" w:rsidR="002E2400" w:rsidRPr="00AF22C5" w:rsidRDefault="00541466" w:rsidP="002E2400">
            <w:pPr>
              <w:rPr>
                <w:color w:val="000000" w:themeColor="text1"/>
                <w:sz w:val="22"/>
                <w:szCs w:val="22"/>
              </w:rPr>
            </w:pPr>
            <w:r w:rsidRPr="00AF22C5">
              <w:rPr>
                <w:color w:val="000000" w:themeColor="text1"/>
                <w:sz w:val="22"/>
                <w:szCs w:val="22"/>
              </w:rPr>
              <w:t xml:space="preserve">- </w:t>
            </w:r>
            <w:r w:rsidR="002E2400" w:rsidRPr="00AF22C5">
              <w:rPr>
                <w:color w:val="000000" w:themeColor="text1"/>
                <w:sz w:val="22"/>
                <w:szCs w:val="22"/>
              </w:rPr>
              <w:t>HĐND tỉnh (để trình);</w:t>
            </w:r>
          </w:p>
          <w:p w14:paraId="73D90F21" w14:textId="77777777" w:rsidR="002E2400" w:rsidRPr="00AF22C5" w:rsidRDefault="002E2400" w:rsidP="002E2400">
            <w:pPr>
              <w:rPr>
                <w:color w:val="000000" w:themeColor="text1"/>
                <w:sz w:val="22"/>
                <w:szCs w:val="22"/>
              </w:rPr>
            </w:pPr>
            <w:r w:rsidRPr="00AF22C5">
              <w:rPr>
                <w:color w:val="000000" w:themeColor="text1"/>
                <w:sz w:val="22"/>
                <w:szCs w:val="22"/>
              </w:rPr>
              <w:t>- CT, các PCT UBND tỉnh;</w:t>
            </w:r>
          </w:p>
          <w:p w14:paraId="69266783" w14:textId="58C692E9" w:rsidR="002E2400" w:rsidRPr="00AF22C5" w:rsidRDefault="002E2400" w:rsidP="002E2400">
            <w:pPr>
              <w:rPr>
                <w:color w:val="000000" w:themeColor="text1"/>
                <w:sz w:val="22"/>
                <w:szCs w:val="22"/>
              </w:rPr>
            </w:pPr>
            <w:r w:rsidRPr="00AF22C5">
              <w:rPr>
                <w:color w:val="000000" w:themeColor="text1"/>
                <w:sz w:val="22"/>
                <w:szCs w:val="22"/>
              </w:rPr>
              <w:t xml:space="preserve">- Sở Tài nguyên và Môi trường;  </w:t>
            </w:r>
          </w:p>
          <w:p w14:paraId="015DF69E" w14:textId="77777777" w:rsidR="002E2400" w:rsidRPr="00AF22C5" w:rsidRDefault="002E2400" w:rsidP="002E2400">
            <w:pPr>
              <w:rPr>
                <w:color w:val="000000" w:themeColor="text1"/>
                <w:sz w:val="22"/>
                <w:szCs w:val="22"/>
              </w:rPr>
            </w:pPr>
            <w:r w:rsidRPr="00AF22C5">
              <w:rPr>
                <w:color w:val="000000" w:themeColor="text1"/>
                <w:sz w:val="22"/>
                <w:szCs w:val="22"/>
              </w:rPr>
              <w:t>- LĐVP; Phòng CNXD;</w:t>
            </w:r>
          </w:p>
          <w:p w14:paraId="50579365" w14:textId="0CCABFB4" w:rsidR="00142936" w:rsidRPr="00AF22C5" w:rsidRDefault="002E2400" w:rsidP="002E2400">
            <w:pPr>
              <w:rPr>
                <w:color w:val="000000" w:themeColor="text1"/>
              </w:rPr>
            </w:pPr>
            <w:r w:rsidRPr="00AF22C5">
              <w:rPr>
                <w:color w:val="000000" w:themeColor="text1"/>
                <w:sz w:val="22"/>
                <w:szCs w:val="22"/>
              </w:rPr>
              <w:t>- Lưu: VT, NN.</w:t>
            </w:r>
          </w:p>
        </w:tc>
        <w:tc>
          <w:tcPr>
            <w:tcW w:w="5208" w:type="dxa"/>
            <w:tcMar>
              <w:top w:w="0" w:type="dxa"/>
              <w:left w:w="108" w:type="dxa"/>
              <w:bottom w:w="0" w:type="dxa"/>
              <w:right w:w="108" w:type="dxa"/>
            </w:tcMar>
          </w:tcPr>
          <w:p w14:paraId="4ABE5C1D" w14:textId="77777777" w:rsidR="005011EF" w:rsidRPr="00AF22C5" w:rsidRDefault="00306A90" w:rsidP="00306A90">
            <w:pPr>
              <w:jc w:val="center"/>
              <w:rPr>
                <w:color w:val="000000" w:themeColor="text1"/>
              </w:rPr>
            </w:pPr>
            <w:r w:rsidRPr="00AF22C5">
              <w:rPr>
                <w:b/>
                <w:bCs/>
                <w:color w:val="000000" w:themeColor="text1"/>
              </w:rPr>
              <w:t>CHỦ TỊCH</w:t>
            </w:r>
          </w:p>
          <w:p w14:paraId="03E0ADE3" w14:textId="77777777" w:rsidR="00306A90" w:rsidRPr="00AF22C5" w:rsidRDefault="005011EF" w:rsidP="005011EF">
            <w:pPr>
              <w:tabs>
                <w:tab w:val="left" w:pos="3580"/>
              </w:tabs>
              <w:rPr>
                <w:color w:val="000000" w:themeColor="text1"/>
              </w:rPr>
            </w:pPr>
            <w:r w:rsidRPr="00AF22C5">
              <w:rPr>
                <w:color w:val="000000" w:themeColor="text1"/>
              </w:rPr>
              <w:tab/>
            </w:r>
          </w:p>
        </w:tc>
      </w:tr>
    </w:tbl>
    <w:p w14:paraId="6AAD659D" w14:textId="77777777" w:rsidR="00306A90" w:rsidRPr="00AF22C5" w:rsidRDefault="00306A90" w:rsidP="005011EF">
      <w:pPr>
        <w:rPr>
          <w:color w:val="000000" w:themeColor="text1"/>
        </w:rPr>
      </w:pPr>
    </w:p>
    <w:sectPr w:rsidR="00306A90" w:rsidRPr="00AF22C5" w:rsidSect="00F15B83">
      <w:headerReference w:type="even" r:id="rId10"/>
      <w:headerReference w:type="default" r:id="rId11"/>
      <w:footerReference w:type="even" r:id="rId12"/>
      <w:footerReference w:type="default" r:id="rId13"/>
      <w:headerReference w:type="first" r:id="rId14"/>
      <w:footerReference w:type="first" r:id="rId15"/>
      <w:pgSz w:w="11907" w:h="16839" w:code="9"/>
      <w:pgMar w:top="1134" w:right="1134" w:bottom="630"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68B76" w14:textId="77777777" w:rsidR="00021DEF" w:rsidRDefault="00021DEF" w:rsidP="00F444A6">
      <w:r>
        <w:separator/>
      </w:r>
    </w:p>
  </w:endnote>
  <w:endnote w:type="continuationSeparator" w:id="0">
    <w:p w14:paraId="69148DF5" w14:textId="77777777" w:rsidR="00021DEF" w:rsidRDefault="00021DEF" w:rsidP="00F4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FA66" w14:textId="77777777" w:rsidR="00C60973" w:rsidRDefault="00C60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8BE64" w14:textId="5750719F" w:rsidR="00C60973" w:rsidRDefault="00C60973">
    <w:pPr>
      <w:pStyle w:val="Footer"/>
      <w:jc w:val="center"/>
    </w:pPr>
  </w:p>
  <w:p w14:paraId="5F7D0826" w14:textId="77777777" w:rsidR="00C60973" w:rsidRDefault="00C60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D3C8" w14:textId="77777777" w:rsidR="00C60973" w:rsidRDefault="00C60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EB0B" w14:textId="77777777" w:rsidR="00021DEF" w:rsidRDefault="00021DEF" w:rsidP="00F444A6">
      <w:r>
        <w:separator/>
      </w:r>
    </w:p>
  </w:footnote>
  <w:footnote w:type="continuationSeparator" w:id="0">
    <w:p w14:paraId="6BEBAEA8" w14:textId="77777777" w:rsidR="00021DEF" w:rsidRDefault="00021DEF" w:rsidP="00F4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E4AA" w14:textId="77777777" w:rsidR="00C60973" w:rsidRDefault="00C609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58237"/>
      <w:docPartObj>
        <w:docPartGallery w:val="Page Numbers (Top of Page)"/>
        <w:docPartUnique/>
      </w:docPartObj>
    </w:sdtPr>
    <w:sdtEndPr>
      <w:rPr>
        <w:noProof/>
      </w:rPr>
    </w:sdtEndPr>
    <w:sdtContent>
      <w:p w14:paraId="0A1458D5" w14:textId="2E6F5C43" w:rsidR="00C60973" w:rsidRDefault="00C60973">
        <w:pPr>
          <w:pStyle w:val="Header"/>
          <w:jc w:val="center"/>
        </w:pPr>
        <w:r>
          <w:fldChar w:fldCharType="begin"/>
        </w:r>
        <w:r>
          <w:instrText xml:space="preserve"> PAGE   \* MERGEFORMAT </w:instrText>
        </w:r>
        <w:r>
          <w:fldChar w:fldCharType="separate"/>
        </w:r>
        <w:r w:rsidR="00275179">
          <w:rPr>
            <w:noProof/>
          </w:rPr>
          <w:t>5</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D01F3" w14:textId="77777777" w:rsidR="00C60973" w:rsidRDefault="00C60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9C8B24"/>
    <w:lvl w:ilvl="0">
      <w:start w:val="1"/>
      <w:numFmt w:val="decimal"/>
      <w:lvlText w:val="%1."/>
      <w:lvlJc w:val="left"/>
      <w:pPr>
        <w:tabs>
          <w:tab w:val="num" w:pos="1800"/>
        </w:tabs>
        <w:ind w:left="1800" w:hanging="360"/>
      </w:pPr>
    </w:lvl>
  </w:abstractNum>
  <w:abstractNum w:abstractNumId="1">
    <w:nsid w:val="FFFFFF7D"/>
    <w:multiLevelType w:val="singleLevel"/>
    <w:tmpl w:val="F4146478"/>
    <w:lvl w:ilvl="0">
      <w:start w:val="1"/>
      <w:numFmt w:val="decimal"/>
      <w:lvlText w:val="%1."/>
      <w:lvlJc w:val="left"/>
      <w:pPr>
        <w:tabs>
          <w:tab w:val="num" w:pos="1440"/>
        </w:tabs>
        <w:ind w:left="1440" w:hanging="360"/>
      </w:pPr>
    </w:lvl>
  </w:abstractNum>
  <w:abstractNum w:abstractNumId="2">
    <w:nsid w:val="FFFFFF7E"/>
    <w:multiLevelType w:val="singleLevel"/>
    <w:tmpl w:val="5C88370C"/>
    <w:lvl w:ilvl="0">
      <w:start w:val="1"/>
      <w:numFmt w:val="decimal"/>
      <w:lvlText w:val="%1."/>
      <w:lvlJc w:val="left"/>
      <w:pPr>
        <w:tabs>
          <w:tab w:val="num" w:pos="1080"/>
        </w:tabs>
        <w:ind w:left="1080" w:hanging="360"/>
      </w:pPr>
    </w:lvl>
  </w:abstractNum>
  <w:abstractNum w:abstractNumId="3">
    <w:nsid w:val="FFFFFF7F"/>
    <w:multiLevelType w:val="singleLevel"/>
    <w:tmpl w:val="33C44B3A"/>
    <w:lvl w:ilvl="0">
      <w:start w:val="1"/>
      <w:numFmt w:val="decimal"/>
      <w:lvlText w:val="%1."/>
      <w:lvlJc w:val="left"/>
      <w:pPr>
        <w:tabs>
          <w:tab w:val="num" w:pos="720"/>
        </w:tabs>
        <w:ind w:left="720" w:hanging="360"/>
      </w:pPr>
    </w:lvl>
  </w:abstractNum>
  <w:abstractNum w:abstractNumId="4">
    <w:nsid w:val="FFFFFF80"/>
    <w:multiLevelType w:val="singleLevel"/>
    <w:tmpl w:val="626C5E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783E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6CE0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B6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B81230"/>
    <w:lvl w:ilvl="0">
      <w:start w:val="1"/>
      <w:numFmt w:val="decimal"/>
      <w:lvlText w:val="%1."/>
      <w:lvlJc w:val="left"/>
      <w:pPr>
        <w:tabs>
          <w:tab w:val="num" w:pos="360"/>
        </w:tabs>
        <w:ind w:left="360" w:hanging="360"/>
      </w:pPr>
    </w:lvl>
  </w:abstractNum>
  <w:abstractNum w:abstractNumId="9">
    <w:nsid w:val="FFFFFF89"/>
    <w:multiLevelType w:val="singleLevel"/>
    <w:tmpl w:val="1F0A157E"/>
    <w:lvl w:ilvl="0">
      <w:start w:val="1"/>
      <w:numFmt w:val="bullet"/>
      <w:lvlText w:val=""/>
      <w:lvlJc w:val="left"/>
      <w:pPr>
        <w:tabs>
          <w:tab w:val="num" w:pos="360"/>
        </w:tabs>
        <w:ind w:left="360" w:hanging="360"/>
      </w:pPr>
      <w:rPr>
        <w:rFonts w:ascii="Symbol" w:hAnsi="Symbol" w:hint="default"/>
      </w:rPr>
    </w:lvl>
  </w:abstractNum>
  <w:abstractNum w:abstractNumId="10">
    <w:nsid w:val="055237B7"/>
    <w:multiLevelType w:val="hybridMultilevel"/>
    <w:tmpl w:val="6A96688C"/>
    <w:lvl w:ilvl="0" w:tplc="2A0C6F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5757AFB"/>
    <w:multiLevelType w:val="hybridMultilevel"/>
    <w:tmpl w:val="5C44F3EC"/>
    <w:lvl w:ilvl="0" w:tplc="1CCA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2A0F48"/>
    <w:multiLevelType w:val="hybridMultilevel"/>
    <w:tmpl w:val="7326ED0A"/>
    <w:lvl w:ilvl="0" w:tplc="322ABDE4">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934CF1"/>
    <w:multiLevelType w:val="hybridMultilevel"/>
    <w:tmpl w:val="8A521078"/>
    <w:lvl w:ilvl="0" w:tplc="235270F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35C547A"/>
    <w:multiLevelType w:val="hybridMultilevel"/>
    <w:tmpl w:val="3D4A9492"/>
    <w:lvl w:ilvl="0" w:tplc="B632177C">
      <w:start w:val="1"/>
      <w:numFmt w:val="bullet"/>
      <w:lvlText w:val="-"/>
      <w:lvlJc w:val="left"/>
      <w:pPr>
        <w:tabs>
          <w:tab w:val="num" w:pos="1650"/>
        </w:tabs>
        <w:ind w:left="1650" w:hanging="93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6C12DCA"/>
    <w:multiLevelType w:val="hybridMultilevel"/>
    <w:tmpl w:val="AC10862E"/>
    <w:lvl w:ilvl="0" w:tplc="C5DAF50E">
      <w:start w:val="100"/>
      <w:numFmt w:val="bullet"/>
      <w:lvlText w:val="-"/>
      <w:lvlJc w:val="left"/>
      <w:pPr>
        <w:ind w:left="445" w:hanging="360"/>
      </w:pPr>
      <w:rPr>
        <w:rFonts w:ascii="Times New Roman" w:eastAsia="Times New Roman" w:hAnsi="Times New Roman" w:cs="Times New Roman"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6">
    <w:nsid w:val="63324196"/>
    <w:multiLevelType w:val="hybridMultilevel"/>
    <w:tmpl w:val="2C80AF32"/>
    <w:lvl w:ilvl="0" w:tplc="3A902BFE">
      <w:start w:val="9"/>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nsid w:val="6D231D5E"/>
    <w:multiLevelType w:val="hybridMultilevel"/>
    <w:tmpl w:val="DB2220C6"/>
    <w:lvl w:ilvl="0" w:tplc="9C1EA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13"/>
  </w:num>
  <w:num w:numId="4">
    <w:abstractNumId w:val="10"/>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36"/>
    <w:rsid w:val="00001E94"/>
    <w:rsid w:val="00021DEF"/>
    <w:rsid w:val="00023E59"/>
    <w:rsid w:val="00035E1F"/>
    <w:rsid w:val="00036B63"/>
    <w:rsid w:val="00041C5F"/>
    <w:rsid w:val="00043926"/>
    <w:rsid w:val="000501F4"/>
    <w:rsid w:val="00061F2B"/>
    <w:rsid w:val="000624A2"/>
    <w:rsid w:val="000660E3"/>
    <w:rsid w:val="00070DF6"/>
    <w:rsid w:val="0007537A"/>
    <w:rsid w:val="000A5259"/>
    <w:rsid w:val="000A6F92"/>
    <w:rsid w:val="000A70FF"/>
    <w:rsid w:val="000D19C9"/>
    <w:rsid w:val="000D2C9C"/>
    <w:rsid w:val="00101C29"/>
    <w:rsid w:val="0010465D"/>
    <w:rsid w:val="0011058B"/>
    <w:rsid w:val="0012259D"/>
    <w:rsid w:val="00131B08"/>
    <w:rsid w:val="00134260"/>
    <w:rsid w:val="0013463F"/>
    <w:rsid w:val="00135A88"/>
    <w:rsid w:val="00142936"/>
    <w:rsid w:val="00151F85"/>
    <w:rsid w:val="00152229"/>
    <w:rsid w:val="001535F2"/>
    <w:rsid w:val="00162738"/>
    <w:rsid w:val="001632BA"/>
    <w:rsid w:val="00167A40"/>
    <w:rsid w:val="001728A1"/>
    <w:rsid w:val="00176B4D"/>
    <w:rsid w:val="00177827"/>
    <w:rsid w:val="00190704"/>
    <w:rsid w:val="00193207"/>
    <w:rsid w:val="001B5A6C"/>
    <w:rsid w:val="001E0FA8"/>
    <w:rsid w:val="001E2B3E"/>
    <w:rsid w:val="0020190E"/>
    <w:rsid w:val="00204239"/>
    <w:rsid w:val="00222E9B"/>
    <w:rsid w:val="00226191"/>
    <w:rsid w:val="00227898"/>
    <w:rsid w:val="00240733"/>
    <w:rsid w:val="00247FE6"/>
    <w:rsid w:val="0025061D"/>
    <w:rsid w:val="0025141A"/>
    <w:rsid w:val="00255836"/>
    <w:rsid w:val="002579DD"/>
    <w:rsid w:val="00260DEB"/>
    <w:rsid w:val="00263D11"/>
    <w:rsid w:val="00273B06"/>
    <w:rsid w:val="00275179"/>
    <w:rsid w:val="00281675"/>
    <w:rsid w:val="00281CEB"/>
    <w:rsid w:val="00282DDE"/>
    <w:rsid w:val="00295C19"/>
    <w:rsid w:val="002A4CCD"/>
    <w:rsid w:val="002B7D6B"/>
    <w:rsid w:val="002C1120"/>
    <w:rsid w:val="002C2F84"/>
    <w:rsid w:val="002D0564"/>
    <w:rsid w:val="002D2304"/>
    <w:rsid w:val="002D2B6E"/>
    <w:rsid w:val="002D4C06"/>
    <w:rsid w:val="002D512D"/>
    <w:rsid w:val="002D6369"/>
    <w:rsid w:val="002D6A39"/>
    <w:rsid w:val="002D6A85"/>
    <w:rsid w:val="002D6C41"/>
    <w:rsid w:val="002E2400"/>
    <w:rsid w:val="002F0C23"/>
    <w:rsid w:val="002F375F"/>
    <w:rsid w:val="002F38A1"/>
    <w:rsid w:val="002F3FAF"/>
    <w:rsid w:val="002F4413"/>
    <w:rsid w:val="002F454E"/>
    <w:rsid w:val="002F6526"/>
    <w:rsid w:val="00304D3C"/>
    <w:rsid w:val="00306A90"/>
    <w:rsid w:val="00310720"/>
    <w:rsid w:val="003110EB"/>
    <w:rsid w:val="0033774A"/>
    <w:rsid w:val="00351641"/>
    <w:rsid w:val="00355E6D"/>
    <w:rsid w:val="00355E87"/>
    <w:rsid w:val="00366793"/>
    <w:rsid w:val="003671C8"/>
    <w:rsid w:val="00372616"/>
    <w:rsid w:val="00383446"/>
    <w:rsid w:val="00392EAB"/>
    <w:rsid w:val="003978E6"/>
    <w:rsid w:val="003B14D2"/>
    <w:rsid w:val="003B70E6"/>
    <w:rsid w:val="003C14B4"/>
    <w:rsid w:val="003D1626"/>
    <w:rsid w:val="003D38E7"/>
    <w:rsid w:val="003E0EA8"/>
    <w:rsid w:val="003E3EE1"/>
    <w:rsid w:val="003F4B7D"/>
    <w:rsid w:val="004005A0"/>
    <w:rsid w:val="00413392"/>
    <w:rsid w:val="00413476"/>
    <w:rsid w:val="0041727D"/>
    <w:rsid w:val="00430BD2"/>
    <w:rsid w:val="00437008"/>
    <w:rsid w:val="004409A2"/>
    <w:rsid w:val="00443705"/>
    <w:rsid w:val="00457927"/>
    <w:rsid w:val="004664AA"/>
    <w:rsid w:val="004665EF"/>
    <w:rsid w:val="0048055F"/>
    <w:rsid w:val="00482331"/>
    <w:rsid w:val="00490FE9"/>
    <w:rsid w:val="004971F6"/>
    <w:rsid w:val="004A785C"/>
    <w:rsid w:val="004C2E9A"/>
    <w:rsid w:val="004F67CC"/>
    <w:rsid w:val="005011EF"/>
    <w:rsid w:val="005143D6"/>
    <w:rsid w:val="00523B33"/>
    <w:rsid w:val="00524885"/>
    <w:rsid w:val="0053603F"/>
    <w:rsid w:val="00541466"/>
    <w:rsid w:val="00542D74"/>
    <w:rsid w:val="005540F7"/>
    <w:rsid w:val="00555E0D"/>
    <w:rsid w:val="00564750"/>
    <w:rsid w:val="00567461"/>
    <w:rsid w:val="005836D4"/>
    <w:rsid w:val="005865FD"/>
    <w:rsid w:val="0059091E"/>
    <w:rsid w:val="005B08BB"/>
    <w:rsid w:val="005B510C"/>
    <w:rsid w:val="005E0C1D"/>
    <w:rsid w:val="005E3EF7"/>
    <w:rsid w:val="005E77A1"/>
    <w:rsid w:val="005F7A2D"/>
    <w:rsid w:val="00601EF7"/>
    <w:rsid w:val="00606C98"/>
    <w:rsid w:val="006110EB"/>
    <w:rsid w:val="006163DB"/>
    <w:rsid w:val="00617FEB"/>
    <w:rsid w:val="006226A1"/>
    <w:rsid w:val="00622DB4"/>
    <w:rsid w:val="00630255"/>
    <w:rsid w:val="00632FCF"/>
    <w:rsid w:val="006404DE"/>
    <w:rsid w:val="00640B51"/>
    <w:rsid w:val="00644BCE"/>
    <w:rsid w:val="00654327"/>
    <w:rsid w:val="00655086"/>
    <w:rsid w:val="006673B4"/>
    <w:rsid w:val="00675C87"/>
    <w:rsid w:val="0067778D"/>
    <w:rsid w:val="0068044C"/>
    <w:rsid w:val="00680677"/>
    <w:rsid w:val="006814F3"/>
    <w:rsid w:val="00682F0D"/>
    <w:rsid w:val="0069464C"/>
    <w:rsid w:val="006953EA"/>
    <w:rsid w:val="006963F6"/>
    <w:rsid w:val="006B1E12"/>
    <w:rsid w:val="006B4834"/>
    <w:rsid w:val="006B53B2"/>
    <w:rsid w:val="006B7529"/>
    <w:rsid w:val="006C0044"/>
    <w:rsid w:val="006C2C3A"/>
    <w:rsid w:val="006C597E"/>
    <w:rsid w:val="006D017B"/>
    <w:rsid w:val="006F30AA"/>
    <w:rsid w:val="007034F7"/>
    <w:rsid w:val="00704E86"/>
    <w:rsid w:val="007054E3"/>
    <w:rsid w:val="00714D40"/>
    <w:rsid w:val="0072033F"/>
    <w:rsid w:val="0072368E"/>
    <w:rsid w:val="007320DC"/>
    <w:rsid w:val="00732501"/>
    <w:rsid w:val="007418EB"/>
    <w:rsid w:val="0075354A"/>
    <w:rsid w:val="0076075E"/>
    <w:rsid w:val="00763649"/>
    <w:rsid w:val="007640E2"/>
    <w:rsid w:val="00772AED"/>
    <w:rsid w:val="0077452F"/>
    <w:rsid w:val="00774BBD"/>
    <w:rsid w:val="00781B5E"/>
    <w:rsid w:val="00795090"/>
    <w:rsid w:val="007A6BBF"/>
    <w:rsid w:val="007B05EB"/>
    <w:rsid w:val="007B2324"/>
    <w:rsid w:val="007C1F62"/>
    <w:rsid w:val="007D13DD"/>
    <w:rsid w:val="007D4E4F"/>
    <w:rsid w:val="007D53EC"/>
    <w:rsid w:val="007E275D"/>
    <w:rsid w:val="007E5630"/>
    <w:rsid w:val="007F5E01"/>
    <w:rsid w:val="00806FB7"/>
    <w:rsid w:val="00807317"/>
    <w:rsid w:val="00821590"/>
    <w:rsid w:val="0082191B"/>
    <w:rsid w:val="00830088"/>
    <w:rsid w:val="00834043"/>
    <w:rsid w:val="00836687"/>
    <w:rsid w:val="008405C5"/>
    <w:rsid w:val="00844D78"/>
    <w:rsid w:val="00852971"/>
    <w:rsid w:val="00853DD0"/>
    <w:rsid w:val="00860ED8"/>
    <w:rsid w:val="008662C4"/>
    <w:rsid w:val="00887A56"/>
    <w:rsid w:val="00890BBC"/>
    <w:rsid w:val="00892E1B"/>
    <w:rsid w:val="00893DA5"/>
    <w:rsid w:val="008A2B02"/>
    <w:rsid w:val="008A40FE"/>
    <w:rsid w:val="008A5CD3"/>
    <w:rsid w:val="008B270C"/>
    <w:rsid w:val="008B2D86"/>
    <w:rsid w:val="008B691D"/>
    <w:rsid w:val="008C09CB"/>
    <w:rsid w:val="008C25F0"/>
    <w:rsid w:val="008C5591"/>
    <w:rsid w:val="008F249D"/>
    <w:rsid w:val="00901F01"/>
    <w:rsid w:val="00906E05"/>
    <w:rsid w:val="0091315E"/>
    <w:rsid w:val="00913350"/>
    <w:rsid w:val="009221CA"/>
    <w:rsid w:val="009277F4"/>
    <w:rsid w:val="00927872"/>
    <w:rsid w:val="009414A5"/>
    <w:rsid w:val="0094741B"/>
    <w:rsid w:val="0095377B"/>
    <w:rsid w:val="00953F55"/>
    <w:rsid w:val="00954C90"/>
    <w:rsid w:val="00965B2C"/>
    <w:rsid w:val="00966E87"/>
    <w:rsid w:val="00967E1A"/>
    <w:rsid w:val="0097619C"/>
    <w:rsid w:val="00976969"/>
    <w:rsid w:val="00980F90"/>
    <w:rsid w:val="00981392"/>
    <w:rsid w:val="00984EFF"/>
    <w:rsid w:val="00990CDC"/>
    <w:rsid w:val="00991500"/>
    <w:rsid w:val="009948D8"/>
    <w:rsid w:val="009A5DCF"/>
    <w:rsid w:val="009B6352"/>
    <w:rsid w:val="009C4019"/>
    <w:rsid w:val="009D77CB"/>
    <w:rsid w:val="009E0C74"/>
    <w:rsid w:val="009E4E4E"/>
    <w:rsid w:val="009F5BF3"/>
    <w:rsid w:val="00A25CBA"/>
    <w:rsid w:val="00A302C6"/>
    <w:rsid w:val="00A30E71"/>
    <w:rsid w:val="00A42FE8"/>
    <w:rsid w:val="00A53EBA"/>
    <w:rsid w:val="00A61A14"/>
    <w:rsid w:val="00A6308B"/>
    <w:rsid w:val="00A66FBB"/>
    <w:rsid w:val="00A6722E"/>
    <w:rsid w:val="00A705B3"/>
    <w:rsid w:val="00A716ED"/>
    <w:rsid w:val="00A740F3"/>
    <w:rsid w:val="00A86089"/>
    <w:rsid w:val="00AA01E1"/>
    <w:rsid w:val="00AA158C"/>
    <w:rsid w:val="00AA3470"/>
    <w:rsid w:val="00AB0D2D"/>
    <w:rsid w:val="00AB4D33"/>
    <w:rsid w:val="00AD0618"/>
    <w:rsid w:val="00AF22C5"/>
    <w:rsid w:val="00AF2A81"/>
    <w:rsid w:val="00AF562D"/>
    <w:rsid w:val="00B009E1"/>
    <w:rsid w:val="00B043AE"/>
    <w:rsid w:val="00B10105"/>
    <w:rsid w:val="00B1414C"/>
    <w:rsid w:val="00B14446"/>
    <w:rsid w:val="00B27BBE"/>
    <w:rsid w:val="00B3100F"/>
    <w:rsid w:val="00B355EB"/>
    <w:rsid w:val="00B467D4"/>
    <w:rsid w:val="00B5361A"/>
    <w:rsid w:val="00B53C5E"/>
    <w:rsid w:val="00B73306"/>
    <w:rsid w:val="00B77F42"/>
    <w:rsid w:val="00B87C14"/>
    <w:rsid w:val="00B92765"/>
    <w:rsid w:val="00B934BA"/>
    <w:rsid w:val="00BA45BC"/>
    <w:rsid w:val="00BA571C"/>
    <w:rsid w:val="00BB19F6"/>
    <w:rsid w:val="00BC2E6F"/>
    <w:rsid w:val="00BC5A67"/>
    <w:rsid w:val="00C01EDE"/>
    <w:rsid w:val="00C03F05"/>
    <w:rsid w:val="00C0566A"/>
    <w:rsid w:val="00C119DD"/>
    <w:rsid w:val="00C11BA2"/>
    <w:rsid w:val="00C12A4D"/>
    <w:rsid w:val="00C1494D"/>
    <w:rsid w:val="00C1611A"/>
    <w:rsid w:val="00C4000B"/>
    <w:rsid w:val="00C53BFD"/>
    <w:rsid w:val="00C60973"/>
    <w:rsid w:val="00C60B57"/>
    <w:rsid w:val="00C61179"/>
    <w:rsid w:val="00C637DF"/>
    <w:rsid w:val="00C67367"/>
    <w:rsid w:val="00C72AFD"/>
    <w:rsid w:val="00C756EB"/>
    <w:rsid w:val="00C82D0A"/>
    <w:rsid w:val="00C83D1F"/>
    <w:rsid w:val="00C83D31"/>
    <w:rsid w:val="00C86EFF"/>
    <w:rsid w:val="00C9452C"/>
    <w:rsid w:val="00C97448"/>
    <w:rsid w:val="00CB22AF"/>
    <w:rsid w:val="00CB647D"/>
    <w:rsid w:val="00CC0556"/>
    <w:rsid w:val="00CD63C4"/>
    <w:rsid w:val="00CE47AB"/>
    <w:rsid w:val="00CF413B"/>
    <w:rsid w:val="00CF72CD"/>
    <w:rsid w:val="00D02735"/>
    <w:rsid w:val="00D04ECE"/>
    <w:rsid w:val="00D12E25"/>
    <w:rsid w:val="00D1411F"/>
    <w:rsid w:val="00D15CCB"/>
    <w:rsid w:val="00D33A02"/>
    <w:rsid w:val="00D46209"/>
    <w:rsid w:val="00D47809"/>
    <w:rsid w:val="00D526DB"/>
    <w:rsid w:val="00D53183"/>
    <w:rsid w:val="00D53823"/>
    <w:rsid w:val="00D549FF"/>
    <w:rsid w:val="00D60588"/>
    <w:rsid w:val="00D63260"/>
    <w:rsid w:val="00D64464"/>
    <w:rsid w:val="00D70E8B"/>
    <w:rsid w:val="00D73966"/>
    <w:rsid w:val="00D86E32"/>
    <w:rsid w:val="00D91007"/>
    <w:rsid w:val="00D91588"/>
    <w:rsid w:val="00DA05EA"/>
    <w:rsid w:val="00DA2592"/>
    <w:rsid w:val="00DA4193"/>
    <w:rsid w:val="00DB25C9"/>
    <w:rsid w:val="00DD08BA"/>
    <w:rsid w:val="00DE0894"/>
    <w:rsid w:val="00DE10A2"/>
    <w:rsid w:val="00DE1A49"/>
    <w:rsid w:val="00DE7628"/>
    <w:rsid w:val="00DF0344"/>
    <w:rsid w:val="00E002D3"/>
    <w:rsid w:val="00E13CA3"/>
    <w:rsid w:val="00E215C2"/>
    <w:rsid w:val="00E465B4"/>
    <w:rsid w:val="00E5032A"/>
    <w:rsid w:val="00E519F6"/>
    <w:rsid w:val="00E5498A"/>
    <w:rsid w:val="00E6043E"/>
    <w:rsid w:val="00E61E84"/>
    <w:rsid w:val="00E6433F"/>
    <w:rsid w:val="00E64EE0"/>
    <w:rsid w:val="00E845FF"/>
    <w:rsid w:val="00EA2CBA"/>
    <w:rsid w:val="00EA4C6F"/>
    <w:rsid w:val="00EB6128"/>
    <w:rsid w:val="00EB7B8B"/>
    <w:rsid w:val="00ED4A6D"/>
    <w:rsid w:val="00EE1884"/>
    <w:rsid w:val="00F01CAE"/>
    <w:rsid w:val="00F11A3B"/>
    <w:rsid w:val="00F15B83"/>
    <w:rsid w:val="00F23E91"/>
    <w:rsid w:val="00F2467A"/>
    <w:rsid w:val="00F31B6C"/>
    <w:rsid w:val="00F41F40"/>
    <w:rsid w:val="00F444A6"/>
    <w:rsid w:val="00F44649"/>
    <w:rsid w:val="00F449D6"/>
    <w:rsid w:val="00F611E5"/>
    <w:rsid w:val="00F82341"/>
    <w:rsid w:val="00F830BA"/>
    <w:rsid w:val="00F9691B"/>
    <w:rsid w:val="00FA0113"/>
    <w:rsid w:val="00FB02B9"/>
    <w:rsid w:val="00FB19FA"/>
    <w:rsid w:val="00FC4985"/>
    <w:rsid w:val="00FC5DA4"/>
    <w:rsid w:val="00FD2A83"/>
    <w:rsid w:val="00FD3965"/>
    <w:rsid w:val="00FD39A3"/>
    <w:rsid w:val="00FD6C05"/>
    <w:rsid w:val="00FE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72AFD"/>
    <w:pPr>
      <w:keepNext/>
      <w:jc w:val="center"/>
      <w:outlineLvl w:val="0"/>
    </w:pPr>
    <w:rPr>
      <w:b/>
      <w:bCs/>
      <w:i/>
      <w:iCs/>
      <w:noProof/>
    </w:rPr>
  </w:style>
  <w:style w:type="paragraph" w:styleId="Heading2">
    <w:name w:val="heading 2"/>
    <w:basedOn w:val="Normal"/>
    <w:next w:val="Normal"/>
    <w:link w:val="Heading2Char"/>
    <w:qFormat/>
    <w:rsid w:val="00C72AFD"/>
    <w:pPr>
      <w:keepNext/>
      <w:spacing w:before="60"/>
      <w:jc w:val="center"/>
      <w:outlineLvl w:val="1"/>
    </w:pPr>
    <w:rPr>
      <w:b/>
      <w:bCs/>
      <w:noProof/>
    </w:rPr>
  </w:style>
  <w:style w:type="paragraph" w:styleId="Heading3">
    <w:name w:val="heading 3"/>
    <w:basedOn w:val="Normal"/>
    <w:next w:val="Normal"/>
    <w:link w:val="Heading3Char"/>
    <w:qFormat/>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paragraph" w:styleId="Heading4">
    <w:name w:val="heading 4"/>
    <w:basedOn w:val="Normal"/>
    <w:next w:val="Normal"/>
    <w:link w:val="Heading4Char"/>
    <w:qFormat/>
    <w:rsid w:val="00C72AFD"/>
    <w:pPr>
      <w:keepNext/>
      <w:outlineLvl w:val="3"/>
    </w:pPr>
    <w:rPr>
      <w:b/>
      <w:bCs/>
      <w:i/>
      <w:iCs/>
      <w:noProof/>
      <w:lang w:val="vi-VN"/>
    </w:rPr>
  </w:style>
  <w:style w:type="paragraph" w:styleId="Heading5">
    <w:name w:val="heading 5"/>
    <w:basedOn w:val="Normal"/>
    <w:next w:val="Normal"/>
    <w:link w:val="Heading5Char"/>
    <w:qFormat/>
    <w:rsid w:val="00C72AFD"/>
    <w:pPr>
      <w:keepNext/>
      <w:jc w:val="center"/>
      <w:outlineLvl w:val="4"/>
    </w:pPr>
    <w:rPr>
      <w:b/>
      <w:noProo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FD"/>
    <w:rPr>
      <w:rFonts w:ascii="Times New Roman" w:eastAsia="Times New Roman" w:hAnsi="Times New Roman" w:cs="Times New Roman"/>
      <w:b/>
      <w:bCs/>
      <w:i/>
      <w:iCs/>
      <w:noProof/>
      <w:sz w:val="28"/>
      <w:szCs w:val="28"/>
    </w:rPr>
  </w:style>
  <w:style w:type="character" w:customStyle="1" w:styleId="Heading2Char">
    <w:name w:val="Heading 2 Char"/>
    <w:basedOn w:val="DefaultParagraphFont"/>
    <w:link w:val="Heading2"/>
    <w:rsid w:val="00C72AFD"/>
    <w:rPr>
      <w:rFonts w:ascii="Times New Roman" w:eastAsia="Times New Roman" w:hAnsi="Times New Roman" w:cs="Times New Roman"/>
      <w:b/>
      <w:bCs/>
      <w:noProof/>
      <w:sz w:val="28"/>
      <w:szCs w:val="28"/>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character" w:customStyle="1" w:styleId="Heading4Char">
    <w:name w:val="Heading 4 Char"/>
    <w:basedOn w:val="DefaultParagraphFont"/>
    <w:link w:val="Heading4"/>
    <w:rsid w:val="00C72AFD"/>
    <w:rPr>
      <w:rFonts w:ascii="Times New Roman" w:eastAsia="Times New Roman" w:hAnsi="Times New Roman" w:cs="Times New Roman"/>
      <w:b/>
      <w:bCs/>
      <w:i/>
      <w:iCs/>
      <w:noProof/>
      <w:sz w:val="28"/>
      <w:szCs w:val="28"/>
      <w:lang w:val="vi-VN"/>
    </w:rPr>
  </w:style>
  <w:style w:type="character" w:customStyle="1" w:styleId="Heading5Char">
    <w:name w:val="Heading 5 Char"/>
    <w:basedOn w:val="DefaultParagraphFont"/>
    <w:link w:val="Heading5"/>
    <w:rsid w:val="00C72AFD"/>
    <w:rPr>
      <w:rFonts w:ascii="Times New Roman" w:eastAsia="Times New Roman" w:hAnsi="Times New Roman" w:cs="Times New Roman"/>
      <w:b/>
      <w:noProof/>
      <w:sz w:val="40"/>
      <w:szCs w:val="32"/>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semiHidden/>
    <w:unhideWhenUsed/>
    <w:rsid w:val="00617FEB"/>
    <w:rPr>
      <w:rFonts w:ascii="Tahoma" w:hAnsi="Tahoma" w:cs="Tahoma"/>
      <w:sz w:val="16"/>
      <w:szCs w:val="16"/>
    </w:rPr>
  </w:style>
  <w:style w:type="character" w:customStyle="1" w:styleId="BalloonTextChar">
    <w:name w:val="Balloon Text Char"/>
    <w:basedOn w:val="DefaultParagraphFont"/>
    <w:link w:val="BalloonText"/>
    <w:uiPriority w:val="99"/>
    <w:semiHidden/>
    <w:rsid w:val="00617FEB"/>
    <w:rPr>
      <w:rFonts w:ascii="Tahoma" w:eastAsia="Times New Roman" w:hAnsi="Tahoma" w:cs="Tahoma"/>
      <w:sz w:val="16"/>
      <w:szCs w:val="16"/>
    </w:rPr>
  </w:style>
  <w:style w:type="character" w:styleId="PageNumber">
    <w:name w:val="page number"/>
    <w:basedOn w:val="DefaultParagraphFont"/>
    <w:rsid w:val="00C72AFD"/>
  </w:style>
  <w:style w:type="paragraph" w:styleId="BodyText">
    <w:name w:val="Body Text"/>
    <w:basedOn w:val="Normal"/>
    <w:link w:val="BodyTextChar"/>
    <w:rsid w:val="00C72AFD"/>
    <w:pPr>
      <w:spacing w:before="120"/>
      <w:jc w:val="both"/>
    </w:pPr>
    <w:rPr>
      <w:noProof/>
    </w:rPr>
  </w:style>
  <w:style w:type="character" w:customStyle="1" w:styleId="BodyTextChar">
    <w:name w:val="Body Text Char"/>
    <w:basedOn w:val="DefaultParagraphFont"/>
    <w:link w:val="BodyText"/>
    <w:rsid w:val="00C72AFD"/>
    <w:rPr>
      <w:rFonts w:ascii="Times New Roman" w:eastAsia="Times New Roman" w:hAnsi="Times New Roman" w:cs="Times New Roman"/>
      <w:noProof/>
      <w:sz w:val="28"/>
      <w:szCs w:val="28"/>
    </w:rPr>
  </w:style>
  <w:style w:type="paragraph" w:styleId="BodyText2">
    <w:name w:val="Body Text 2"/>
    <w:basedOn w:val="Normal"/>
    <w:link w:val="BodyText2Char"/>
    <w:rsid w:val="00C72AFD"/>
    <w:pPr>
      <w:jc w:val="center"/>
    </w:pPr>
    <w:rPr>
      <w:b/>
      <w:bCs/>
      <w:noProof/>
    </w:rPr>
  </w:style>
  <w:style w:type="character" w:customStyle="1" w:styleId="BodyText2Char">
    <w:name w:val="Body Text 2 Char"/>
    <w:basedOn w:val="DefaultParagraphFont"/>
    <w:link w:val="BodyText2"/>
    <w:rsid w:val="00C72AFD"/>
    <w:rPr>
      <w:rFonts w:ascii="Times New Roman" w:eastAsia="Times New Roman" w:hAnsi="Times New Roman" w:cs="Times New Roman"/>
      <w:b/>
      <w:bCs/>
      <w:noProof/>
      <w:sz w:val="28"/>
      <w:szCs w:val="28"/>
    </w:rPr>
  </w:style>
  <w:style w:type="paragraph" w:styleId="BodyText3">
    <w:name w:val="Body Text 3"/>
    <w:basedOn w:val="Normal"/>
    <w:link w:val="BodyText3Char"/>
    <w:rsid w:val="00C72AFD"/>
    <w:rPr>
      <w:b/>
      <w:bCs/>
      <w:noProof/>
      <w:szCs w:val="26"/>
    </w:rPr>
  </w:style>
  <w:style w:type="character" w:customStyle="1" w:styleId="BodyText3Char">
    <w:name w:val="Body Text 3 Char"/>
    <w:basedOn w:val="DefaultParagraphFont"/>
    <w:link w:val="BodyText3"/>
    <w:rsid w:val="00C72AFD"/>
    <w:rPr>
      <w:rFonts w:ascii="Times New Roman" w:eastAsia="Times New Roman" w:hAnsi="Times New Roman" w:cs="Times New Roman"/>
      <w:b/>
      <w:bCs/>
      <w:noProof/>
      <w:sz w:val="28"/>
      <w:szCs w:val="26"/>
    </w:rPr>
  </w:style>
  <w:style w:type="paragraph" w:styleId="BodyTextIndent2">
    <w:name w:val="Body Text Indent 2"/>
    <w:basedOn w:val="Normal"/>
    <w:link w:val="BodyTextIndent2Char"/>
    <w:rsid w:val="00C72AFD"/>
    <w:pPr>
      <w:spacing w:before="120"/>
      <w:ind w:firstLine="720"/>
      <w:jc w:val="center"/>
    </w:pPr>
    <w:rPr>
      <w:b/>
      <w:noProof/>
    </w:rPr>
  </w:style>
  <w:style w:type="character" w:customStyle="1" w:styleId="BodyTextIndent2Char">
    <w:name w:val="Body Text Indent 2 Char"/>
    <w:basedOn w:val="DefaultParagraphFont"/>
    <w:link w:val="BodyTextIndent2"/>
    <w:rsid w:val="00C72AFD"/>
    <w:rPr>
      <w:rFonts w:ascii="Times New Roman" w:eastAsia="Times New Roman" w:hAnsi="Times New Roman" w:cs="Times New Roman"/>
      <w:b/>
      <w:noProof/>
      <w:sz w:val="28"/>
      <w:szCs w:val="28"/>
    </w:rPr>
  </w:style>
  <w:style w:type="character" w:styleId="CommentReference">
    <w:name w:val="annotation reference"/>
    <w:rsid w:val="00C72AFD"/>
    <w:rPr>
      <w:sz w:val="16"/>
      <w:szCs w:val="16"/>
    </w:rPr>
  </w:style>
  <w:style w:type="paragraph" w:styleId="CommentText">
    <w:name w:val="annotation text"/>
    <w:basedOn w:val="Normal"/>
    <w:link w:val="CommentTextChar"/>
    <w:rsid w:val="00C72AFD"/>
    <w:rPr>
      <w:noProof/>
      <w:sz w:val="20"/>
      <w:szCs w:val="20"/>
      <w:lang w:val="vi-VN"/>
    </w:rPr>
  </w:style>
  <w:style w:type="character" w:customStyle="1" w:styleId="CommentTextChar">
    <w:name w:val="Comment Text Char"/>
    <w:basedOn w:val="DefaultParagraphFont"/>
    <w:link w:val="CommentText"/>
    <w:rsid w:val="00C72AFD"/>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rsid w:val="00C72AFD"/>
    <w:rPr>
      <w:b/>
      <w:bCs/>
    </w:rPr>
  </w:style>
  <w:style w:type="character" w:customStyle="1" w:styleId="CommentSubjectChar">
    <w:name w:val="Comment Subject Char"/>
    <w:basedOn w:val="CommentTextChar"/>
    <w:link w:val="CommentSubject"/>
    <w:rsid w:val="00C72AFD"/>
    <w:rPr>
      <w:rFonts w:ascii="Times New Roman" w:eastAsia="Times New Roman" w:hAnsi="Times New Roman" w:cs="Times New Roman"/>
      <w:b/>
      <w:bCs/>
      <w:noProof/>
      <w:sz w:val="20"/>
      <w:szCs w:val="20"/>
      <w:lang w:val="vi-VN"/>
    </w:rPr>
  </w:style>
  <w:style w:type="paragraph" w:customStyle="1" w:styleId="CharCharCharChar">
    <w:name w:val="Char Char Char Char"/>
    <w:basedOn w:val="Normal"/>
    <w:rsid w:val="00C72AFD"/>
    <w:pPr>
      <w:spacing w:before="100" w:beforeAutospacing="1" w:after="100" w:afterAutospacing="1" w:line="360" w:lineRule="exact"/>
      <w:ind w:firstLine="720"/>
      <w:jc w:val="both"/>
    </w:pPr>
    <w:rPr>
      <w:rFonts w:ascii="Arial" w:hAnsi="Arial" w:cs="Arial"/>
      <w:sz w:val="22"/>
      <w:szCs w:val="22"/>
    </w:rPr>
  </w:style>
  <w:style w:type="character" w:styleId="Hyperlink">
    <w:name w:val="Hyperlink"/>
    <w:uiPriority w:val="99"/>
    <w:unhideWhenUsed/>
    <w:rsid w:val="008A2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C72AFD"/>
    <w:pPr>
      <w:keepNext/>
      <w:jc w:val="center"/>
      <w:outlineLvl w:val="0"/>
    </w:pPr>
    <w:rPr>
      <w:b/>
      <w:bCs/>
      <w:i/>
      <w:iCs/>
      <w:noProof/>
    </w:rPr>
  </w:style>
  <w:style w:type="paragraph" w:styleId="Heading2">
    <w:name w:val="heading 2"/>
    <w:basedOn w:val="Normal"/>
    <w:next w:val="Normal"/>
    <w:link w:val="Heading2Char"/>
    <w:qFormat/>
    <w:rsid w:val="00C72AFD"/>
    <w:pPr>
      <w:keepNext/>
      <w:spacing w:before="60"/>
      <w:jc w:val="center"/>
      <w:outlineLvl w:val="1"/>
    </w:pPr>
    <w:rPr>
      <w:b/>
      <w:bCs/>
      <w:noProof/>
    </w:rPr>
  </w:style>
  <w:style w:type="paragraph" w:styleId="Heading3">
    <w:name w:val="heading 3"/>
    <w:basedOn w:val="Normal"/>
    <w:next w:val="Normal"/>
    <w:link w:val="Heading3Char"/>
    <w:qFormat/>
    <w:rsid w:val="00E5032A"/>
    <w:pPr>
      <w:keepNext/>
      <w:keepLines/>
      <w:widowControl w:val="0"/>
      <w:suppressAutoHyphens/>
      <w:autoSpaceDN w:val="0"/>
      <w:spacing w:before="200"/>
      <w:textAlignment w:val="baseline"/>
      <w:outlineLvl w:val="2"/>
    </w:pPr>
    <w:rPr>
      <w:rFonts w:ascii="Cambria" w:hAnsi="Cambria" w:cs="Mangal"/>
      <w:b/>
      <w:bCs/>
      <w:color w:val="4F81BD"/>
      <w:kern w:val="3"/>
      <w:sz w:val="24"/>
      <w:szCs w:val="21"/>
      <w:lang w:eastAsia="zh-CN" w:bidi="hi-IN"/>
    </w:rPr>
  </w:style>
  <w:style w:type="paragraph" w:styleId="Heading4">
    <w:name w:val="heading 4"/>
    <w:basedOn w:val="Normal"/>
    <w:next w:val="Normal"/>
    <w:link w:val="Heading4Char"/>
    <w:qFormat/>
    <w:rsid w:val="00C72AFD"/>
    <w:pPr>
      <w:keepNext/>
      <w:outlineLvl w:val="3"/>
    </w:pPr>
    <w:rPr>
      <w:b/>
      <w:bCs/>
      <w:i/>
      <w:iCs/>
      <w:noProof/>
      <w:lang w:val="vi-VN"/>
    </w:rPr>
  </w:style>
  <w:style w:type="paragraph" w:styleId="Heading5">
    <w:name w:val="heading 5"/>
    <w:basedOn w:val="Normal"/>
    <w:next w:val="Normal"/>
    <w:link w:val="Heading5Char"/>
    <w:qFormat/>
    <w:rsid w:val="00C72AFD"/>
    <w:pPr>
      <w:keepNext/>
      <w:jc w:val="center"/>
      <w:outlineLvl w:val="4"/>
    </w:pPr>
    <w:rPr>
      <w:b/>
      <w:noProof/>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AFD"/>
    <w:rPr>
      <w:rFonts w:ascii="Times New Roman" w:eastAsia="Times New Roman" w:hAnsi="Times New Roman" w:cs="Times New Roman"/>
      <w:b/>
      <w:bCs/>
      <w:i/>
      <w:iCs/>
      <w:noProof/>
      <w:sz w:val="28"/>
      <w:szCs w:val="28"/>
    </w:rPr>
  </w:style>
  <w:style w:type="character" w:customStyle="1" w:styleId="Heading2Char">
    <w:name w:val="Heading 2 Char"/>
    <w:basedOn w:val="DefaultParagraphFont"/>
    <w:link w:val="Heading2"/>
    <w:rsid w:val="00C72AFD"/>
    <w:rPr>
      <w:rFonts w:ascii="Times New Roman" w:eastAsia="Times New Roman" w:hAnsi="Times New Roman" w:cs="Times New Roman"/>
      <w:b/>
      <w:bCs/>
      <w:noProof/>
      <w:sz w:val="28"/>
      <w:szCs w:val="28"/>
    </w:rPr>
  </w:style>
  <w:style w:type="character" w:customStyle="1" w:styleId="Heading3Char">
    <w:name w:val="Heading 3 Char"/>
    <w:basedOn w:val="DefaultParagraphFont"/>
    <w:link w:val="Heading3"/>
    <w:rsid w:val="00E5032A"/>
    <w:rPr>
      <w:rFonts w:ascii="Cambria" w:eastAsia="Times New Roman" w:hAnsi="Cambria" w:cs="Mangal"/>
      <w:b/>
      <w:bCs/>
      <w:color w:val="4F81BD"/>
      <w:kern w:val="3"/>
      <w:sz w:val="24"/>
      <w:szCs w:val="21"/>
      <w:lang w:eastAsia="zh-CN" w:bidi="hi-IN"/>
    </w:rPr>
  </w:style>
  <w:style w:type="character" w:customStyle="1" w:styleId="Heading4Char">
    <w:name w:val="Heading 4 Char"/>
    <w:basedOn w:val="DefaultParagraphFont"/>
    <w:link w:val="Heading4"/>
    <w:rsid w:val="00C72AFD"/>
    <w:rPr>
      <w:rFonts w:ascii="Times New Roman" w:eastAsia="Times New Roman" w:hAnsi="Times New Roman" w:cs="Times New Roman"/>
      <w:b/>
      <w:bCs/>
      <w:i/>
      <w:iCs/>
      <w:noProof/>
      <w:sz w:val="28"/>
      <w:szCs w:val="28"/>
      <w:lang w:val="vi-VN"/>
    </w:rPr>
  </w:style>
  <w:style w:type="character" w:customStyle="1" w:styleId="Heading5Char">
    <w:name w:val="Heading 5 Char"/>
    <w:basedOn w:val="DefaultParagraphFont"/>
    <w:link w:val="Heading5"/>
    <w:rsid w:val="00C72AFD"/>
    <w:rPr>
      <w:rFonts w:ascii="Times New Roman" w:eastAsia="Times New Roman" w:hAnsi="Times New Roman" w:cs="Times New Roman"/>
      <w:b/>
      <w:noProof/>
      <w:sz w:val="40"/>
      <w:szCs w:val="32"/>
    </w:rPr>
  </w:style>
  <w:style w:type="paragraph" w:styleId="BodyTextIndent">
    <w:name w:val="Body Text Indent"/>
    <w:basedOn w:val="Normal"/>
    <w:link w:val="BodyTextIndentChar"/>
    <w:rsid w:val="00142936"/>
    <w:pPr>
      <w:spacing w:after="120"/>
      <w:ind w:left="360"/>
    </w:pPr>
    <w:rPr>
      <w:sz w:val="24"/>
      <w:szCs w:val="24"/>
    </w:rPr>
  </w:style>
  <w:style w:type="character" w:customStyle="1" w:styleId="BodyTextIndentChar">
    <w:name w:val="Body Text Indent Char"/>
    <w:basedOn w:val="DefaultParagraphFont"/>
    <w:link w:val="BodyTextIndent"/>
    <w:rsid w:val="00142936"/>
    <w:rPr>
      <w:rFonts w:ascii="Times New Roman" w:eastAsia="Times New Roman" w:hAnsi="Times New Roman" w:cs="Times New Roman"/>
      <w:sz w:val="24"/>
      <w:szCs w:val="24"/>
    </w:rPr>
  </w:style>
  <w:style w:type="paragraph" w:customStyle="1" w:styleId="Char">
    <w:name w:val="Char"/>
    <w:basedOn w:val="Normal"/>
    <w:semiHidden/>
    <w:rsid w:val="00142936"/>
    <w:pPr>
      <w:spacing w:after="160" w:line="240" w:lineRule="exact"/>
    </w:pPr>
    <w:rPr>
      <w:rFonts w:ascii="Arial" w:hAnsi="Arial"/>
      <w:sz w:val="22"/>
      <w:szCs w:val="22"/>
    </w:rPr>
  </w:style>
  <w:style w:type="paragraph" w:styleId="NormalWeb">
    <w:name w:val="Normal (Web)"/>
    <w:basedOn w:val="Normal"/>
    <w:uiPriority w:val="99"/>
    <w:rsid w:val="00E5032A"/>
    <w:pPr>
      <w:autoSpaceDN w:val="0"/>
      <w:spacing w:before="100" w:after="100"/>
    </w:pPr>
    <w:rPr>
      <w:sz w:val="24"/>
      <w:szCs w:val="24"/>
    </w:rPr>
  </w:style>
  <w:style w:type="paragraph" w:customStyle="1" w:styleId="Textbody">
    <w:name w:val="Text body"/>
    <w:basedOn w:val="Normal"/>
    <w:rsid w:val="006F30AA"/>
    <w:pPr>
      <w:widowControl w:val="0"/>
      <w:suppressAutoHyphens/>
      <w:autoSpaceDN w:val="0"/>
      <w:spacing w:after="120"/>
      <w:textAlignment w:val="baseline"/>
    </w:pPr>
    <w:rPr>
      <w:rFonts w:eastAsia="Arial Unicode MS" w:cs="Mangal"/>
      <w:kern w:val="3"/>
      <w:sz w:val="24"/>
      <w:szCs w:val="24"/>
      <w:lang w:eastAsia="zh-CN" w:bidi="hi-IN"/>
    </w:rPr>
  </w:style>
  <w:style w:type="paragraph" w:styleId="Header">
    <w:name w:val="header"/>
    <w:basedOn w:val="Normal"/>
    <w:link w:val="HeaderChar"/>
    <w:uiPriority w:val="99"/>
    <w:unhideWhenUsed/>
    <w:rsid w:val="00F444A6"/>
    <w:pPr>
      <w:tabs>
        <w:tab w:val="center" w:pos="4680"/>
        <w:tab w:val="right" w:pos="9360"/>
      </w:tabs>
    </w:pPr>
  </w:style>
  <w:style w:type="character" w:customStyle="1" w:styleId="HeaderChar">
    <w:name w:val="Header Char"/>
    <w:basedOn w:val="DefaultParagraphFont"/>
    <w:link w:val="Header"/>
    <w:uiPriority w:val="99"/>
    <w:rsid w:val="00F444A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444A6"/>
    <w:pPr>
      <w:tabs>
        <w:tab w:val="center" w:pos="4680"/>
        <w:tab w:val="right" w:pos="9360"/>
      </w:tabs>
    </w:pPr>
  </w:style>
  <w:style w:type="character" w:customStyle="1" w:styleId="FooterChar">
    <w:name w:val="Footer Char"/>
    <w:basedOn w:val="DefaultParagraphFont"/>
    <w:link w:val="Footer"/>
    <w:uiPriority w:val="99"/>
    <w:rsid w:val="00F444A6"/>
    <w:rPr>
      <w:rFonts w:ascii="Times New Roman" w:eastAsia="Times New Roman" w:hAnsi="Times New Roman" w:cs="Times New Roman"/>
      <w:sz w:val="28"/>
      <w:szCs w:val="28"/>
    </w:rPr>
  </w:style>
  <w:style w:type="paragraph" w:styleId="ListParagraph">
    <w:name w:val="List Paragraph"/>
    <w:basedOn w:val="Normal"/>
    <w:uiPriority w:val="34"/>
    <w:qFormat/>
    <w:rsid w:val="00204239"/>
    <w:pPr>
      <w:ind w:left="720"/>
      <w:contextualSpacing/>
    </w:pPr>
  </w:style>
  <w:style w:type="paragraph" w:styleId="BalloonText">
    <w:name w:val="Balloon Text"/>
    <w:basedOn w:val="Normal"/>
    <w:link w:val="BalloonTextChar"/>
    <w:semiHidden/>
    <w:unhideWhenUsed/>
    <w:rsid w:val="00617FEB"/>
    <w:rPr>
      <w:rFonts w:ascii="Tahoma" w:hAnsi="Tahoma" w:cs="Tahoma"/>
      <w:sz w:val="16"/>
      <w:szCs w:val="16"/>
    </w:rPr>
  </w:style>
  <w:style w:type="character" w:customStyle="1" w:styleId="BalloonTextChar">
    <w:name w:val="Balloon Text Char"/>
    <w:basedOn w:val="DefaultParagraphFont"/>
    <w:link w:val="BalloonText"/>
    <w:uiPriority w:val="99"/>
    <w:semiHidden/>
    <w:rsid w:val="00617FEB"/>
    <w:rPr>
      <w:rFonts w:ascii="Tahoma" w:eastAsia="Times New Roman" w:hAnsi="Tahoma" w:cs="Tahoma"/>
      <w:sz w:val="16"/>
      <w:szCs w:val="16"/>
    </w:rPr>
  </w:style>
  <w:style w:type="character" w:styleId="PageNumber">
    <w:name w:val="page number"/>
    <w:basedOn w:val="DefaultParagraphFont"/>
    <w:rsid w:val="00C72AFD"/>
  </w:style>
  <w:style w:type="paragraph" w:styleId="BodyText">
    <w:name w:val="Body Text"/>
    <w:basedOn w:val="Normal"/>
    <w:link w:val="BodyTextChar"/>
    <w:rsid w:val="00C72AFD"/>
    <w:pPr>
      <w:spacing w:before="120"/>
      <w:jc w:val="both"/>
    </w:pPr>
    <w:rPr>
      <w:noProof/>
    </w:rPr>
  </w:style>
  <w:style w:type="character" w:customStyle="1" w:styleId="BodyTextChar">
    <w:name w:val="Body Text Char"/>
    <w:basedOn w:val="DefaultParagraphFont"/>
    <w:link w:val="BodyText"/>
    <w:rsid w:val="00C72AFD"/>
    <w:rPr>
      <w:rFonts w:ascii="Times New Roman" w:eastAsia="Times New Roman" w:hAnsi="Times New Roman" w:cs="Times New Roman"/>
      <w:noProof/>
      <w:sz w:val="28"/>
      <w:szCs w:val="28"/>
    </w:rPr>
  </w:style>
  <w:style w:type="paragraph" w:styleId="BodyText2">
    <w:name w:val="Body Text 2"/>
    <w:basedOn w:val="Normal"/>
    <w:link w:val="BodyText2Char"/>
    <w:rsid w:val="00C72AFD"/>
    <w:pPr>
      <w:jc w:val="center"/>
    </w:pPr>
    <w:rPr>
      <w:b/>
      <w:bCs/>
      <w:noProof/>
    </w:rPr>
  </w:style>
  <w:style w:type="character" w:customStyle="1" w:styleId="BodyText2Char">
    <w:name w:val="Body Text 2 Char"/>
    <w:basedOn w:val="DefaultParagraphFont"/>
    <w:link w:val="BodyText2"/>
    <w:rsid w:val="00C72AFD"/>
    <w:rPr>
      <w:rFonts w:ascii="Times New Roman" w:eastAsia="Times New Roman" w:hAnsi="Times New Roman" w:cs="Times New Roman"/>
      <w:b/>
      <w:bCs/>
      <w:noProof/>
      <w:sz w:val="28"/>
      <w:szCs w:val="28"/>
    </w:rPr>
  </w:style>
  <w:style w:type="paragraph" w:styleId="BodyText3">
    <w:name w:val="Body Text 3"/>
    <w:basedOn w:val="Normal"/>
    <w:link w:val="BodyText3Char"/>
    <w:rsid w:val="00C72AFD"/>
    <w:rPr>
      <w:b/>
      <w:bCs/>
      <w:noProof/>
      <w:szCs w:val="26"/>
    </w:rPr>
  </w:style>
  <w:style w:type="character" w:customStyle="1" w:styleId="BodyText3Char">
    <w:name w:val="Body Text 3 Char"/>
    <w:basedOn w:val="DefaultParagraphFont"/>
    <w:link w:val="BodyText3"/>
    <w:rsid w:val="00C72AFD"/>
    <w:rPr>
      <w:rFonts w:ascii="Times New Roman" w:eastAsia="Times New Roman" w:hAnsi="Times New Roman" w:cs="Times New Roman"/>
      <w:b/>
      <w:bCs/>
      <w:noProof/>
      <w:sz w:val="28"/>
      <w:szCs w:val="26"/>
    </w:rPr>
  </w:style>
  <w:style w:type="paragraph" w:styleId="BodyTextIndent2">
    <w:name w:val="Body Text Indent 2"/>
    <w:basedOn w:val="Normal"/>
    <w:link w:val="BodyTextIndent2Char"/>
    <w:rsid w:val="00C72AFD"/>
    <w:pPr>
      <w:spacing w:before="120"/>
      <w:ind w:firstLine="720"/>
      <w:jc w:val="center"/>
    </w:pPr>
    <w:rPr>
      <w:b/>
      <w:noProof/>
    </w:rPr>
  </w:style>
  <w:style w:type="character" w:customStyle="1" w:styleId="BodyTextIndent2Char">
    <w:name w:val="Body Text Indent 2 Char"/>
    <w:basedOn w:val="DefaultParagraphFont"/>
    <w:link w:val="BodyTextIndent2"/>
    <w:rsid w:val="00C72AFD"/>
    <w:rPr>
      <w:rFonts w:ascii="Times New Roman" w:eastAsia="Times New Roman" w:hAnsi="Times New Roman" w:cs="Times New Roman"/>
      <w:b/>
      <w:noProof/>
      <w:sz w:val="28"/>
      <w:szCs w:val="28"/>
    </w:rPr>
  </w:style>
  <w:style w:type="character" w:styleId="CommentReference">
    <w:name w:val="annotation reference"/>
    <w:rsid w:val="00C72AFD"/>
    <w:rPr>
      <w:sz w:val="16"/>
      <w:szCs w:val="16"/>
    </w:rPr>
  </w:style>
  <w:style w:type="paragraph" w:styleId="CommentText">
    <w:name w:val="annotation text"/>
    <w:basedOn w:val="Normal"/>
    <w:link w:val="CommentTextChar"/>
    <w:rsid w:val="00C72AFD"/>
    <w:rPr>
      <w:noProof/>
      <w:sz w:val="20"/>
      <w:szCs w:val="20"/>
      <w:lang w:val="vi-VN"/>
    </w:rPr>
  </w:style>
  <w:style w:type="character" w:customStyle="1" w:styleId="CommentTextChar">
    <w:name w:val="Comment Text Char"/>
    <w:basedOn w:val="DefaultParagraphFont"/>
    <w:link w:val="CommentText"/>
    <w:rsid w:val="00C72AFD"/>
    <w:rPr>
      <w:rFonts w:ascii="Times New Roman" w:eastAsia="Times New Roman" w:hAnsi="Times New Roman" w:cs="Times New Roman"/>
      <w:noProof/>
      <w:sz w:val="20"/>
      <w:szCs w:val="20"/>
      <w:lang w:val="vi-VN"/>
    </w:rPr>
  </w:style>
  <w:style w:type="paragraph" w:styleId="CommentSubject">
    <w:name w:val="annotation subject"/>
    <w:basedOn w:val="CommentText"/>
    <w:next w:val="CommentText"/>
    <w:link w:val="CommentSubjectChar"/>
    <w:rsid w:val="00C72AFD"/>
    <w:rPr>
      <w:b/>
      <w:bCs/>
    </w:rPr>
  </w:style>
  <w:style w:type="character" w:customStyle="1" w:styleId="CommentSubjectChar">
    <w:name w:val="Comment Subject Char"/>
    <w:basedOn w:val="CommentTextChar"/>
    <w:link w:val="CommentSubject"/>
    <w:rsid w:val="00C72AFD"/>
    <w:rPr>
      <w:rFonts w:ascii="Times New Roman" w:eastAsia="Times New Roman" w:hAnsi="Times New Roman" w:cs="Times New Roman"/>
      <w:b/>
      <w:bCs/>
      <w:noProof/>
      <w:sz w:val="20"/>
      <w:szCs w:val="20"/>
      <w:lang w:val="vi-VN"/>
    </w:rPr>
  </w:style>
  <w:style w:type="paragraph" w:customStyle="1" w:styleId="CharCharCharChar">
    <w:name w:val="Char Char Char Char"/>
    <w:basedOn w:val="Normal"/>
    <w:rsid w:val="00C72AFD"/>
    <w:pPr>
      <w:spacing w:before="100" w:beforeAutospacing="1" w:after="100" w:afterAutospacing="1" w:line="360" w:lineRule="exact"/>
      <w:ind w:firstLine="720"/>
      <w:jc w:val="both"/>
    </w:pPr>
    <w:rPr>
      <w:rFonts w:ascii="Arial" w:hAnsi="Arial" w:cs="Arial"/>
      <w:sz w:val="22"/>
      <w:szCs w:val="22"/>
    </w:rPr>
  </w:style>
  <w:style w:type="character" w:styleId="Hyperlink">
    <w:name w:val="Hyperlink"/>
    <w:uiPriority w:val="99"/>
    <w:unhideWhenUsed/>
    <w:rsid w:val="008A2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366">
      <w:bodyDiv w:val="1"/>
      <w:marLeft w:val="0"/>
      <w:marRight w:val="0"/>
      <w:marTop w:val="0"/>
      <w:marBottom w:val="0"/>
      <w:divBdr>
        <w:top w:val="none" w:sz="0" w:space="0" w:color="auto"/>
        <w:left w:val="none" w:sz="0" w:space="0" w:color="auto"/>
        <w:bottom w:val="none" w:sz="0" w:space="0" w:color="auto"/>
        <w:right w:val="none" w:sz="0" w:space="0" w:color="auto"/>
      </w:divBdr>
    </w:div>
    <w:div w:id="66266866">
      <w:bodyDiv w:val="1"/>
      <w:marLeft w:val="0"/>
      <w:marRight w:val="0"/>
      <w:marTop w:val="0"/>
      <w:marBottom w:val="0"/>
      <w:divBdr>
        <w:top w:val="none" w:sz="0" w:space="0" w:color="auto"/>
        <w:left w:val="none" w:sz="0" w:space="0" w:color="auto"/>
        <w:bottom w:val="none" w:sz="0" w:space="0" w:color="auto"/>
        <w:right w:val="none" w:sz="0" w:space="0" w:color="auto"/>
      </w:divBdr>
    </w:div>
    <w:div w:id="99107707">
      <w:bodyDiv w:val="1"/>
      <w:marLeft w:val="0"/>
      <w:marRight w:val="0"/>
      <w:marTop w:val="0"/>
      <w:marBottom w:val="0"/>
      <w:divBdr>
        <w:top w:val="none" w:sz="0" w:space="0" w:color="auto"/>
        <w:left w:val="none" w:sz="0" w:space="0" w:color="auto"/>
        <w:bottom w:val="none" w:sz="0" w:space="0" w:color="auto"/>
        <w:right w:val="none" w:sz="0" w:space="0" w:color="auto"/>
      </w:divBdr>
    </w:div>
    <w:div w:id="390080505">
      <w:bodyDiv w:val="1"/>
      <w:marLeft w:val="0"/>
      <w:marRight w:val="0"/>
      <w:marTop w:val="0"/>
      <w:marBottom w:val="0"/>
      <w:divBdr>
        <w:top w:val="none" w:sz="0" w:space="0" w:color="auto"/>
        <w:left w:val="none" w:sz="0" w:space="0" w:color="auto"/>
        <w:bottom w:val="none" w:sz="0" w:space="0" w:color="auto"/>
        <w:right w:val="none" w:sz="0" w:space="0" w:color="auto"/>
      </w:divBdr>
    </w:div>
    <w:div w:id="468599114">
      <w:bodyDiv w:val="1"/>
      <w:marLeft w:val="0"/>
      <w:marRight w:val="0"/>
      <w:marTop w:val="0"/>
      <w:marBottom w:val="0"/>
      <w:divBdr>
        <w:top w:val="none" w:sz="0" w:space="0" w:color="auto"/>
        <w:left w:val="none" w:sz="0" w:space="0" w:color="auto"/>
        <w:bottom w:val="none" w:sz="0" w:space="0" w:color="auto"/>
        <w:right w:val="none" w:sz="0" w:space="0" w:color="auto"/>
      </w:divBdr>
    </w:div>
    <w:div w:id="498085875">
      <w:bodyDiv w:val="1"/>
      <w:marLeft w:val="0"/>
      <w:marRight w:val="0"/>
      <w:marTop w:val="0"/>
      <w:marBottom w:val="0"/>
      <w:divBdr>
        <w:top w:val="none" w:sz="0" w:space="0" w:color="auto"/>
        <w:left w:val="none" w:sz="0" w:space="0" w:color="auto"/>
        <w:bottom w:val="none" w:sz="0" w:space="0" w:color="auto"/>
        <w:right w:val="none" w:sz="0" w:space="0" w:color="auto"/>
      </w:divBdr>
    </w:div>
    <w:div w:id="1448817713">
      <w:bodyDiv w:val="1"/>
      <w:marLeft w:val="0"/>
      <w:marRight w:val="0"/>
      <w:marTop w:val="0"/>
      <w:marBottom w:val="0"/>
      <w:divBdr>
        <w:top w:val="none" w:sz="0" w:space="0" w:color="auto"/>
        <w:left w:val="none" w:sz="0" w:space="0" w:color="auto"/>
        <w:bottom w:val="none" w:sz="0" w:space="0" w:color="auto"/>
        <w:right w:val="none" w:sz="0" w:space="0" w:color="auto"/>
      </w:divBdr>
    </w:div>
    <w:div w:id="1496192445">
      <w:bodyDiv w:val="1"/>
      <w:marLeft w:val="0"/>
      <w:marRight w:val="0"/>
      <w:marTop w:val="0"/>
      <w:marBottom w:val="0"/>
      <w:divBdr>
        <w:top w:val="none" w:sz="0" w:space="0" w:color="auto"/>
        <w:left w:val="none" w:sz="0" w:space="0" w:color="auto"/>
        <w:bottom w:val="none" w:sz="0" w:space="0" w:color="auto"/>
        <w:right w:val="none" w:sz="0" w:space="0" w:color="auto"/>
      </w:divBdr>
    </w:div>
    <w:div w:id="19887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hue-phi-le-phi/thong-tu-85-2019-tt-btc-huong-dan-phi-va-le-phi-tham-quyen-quyet-dinh-hoi-dong-nhan-dan-tinh-431619.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4C79-FEF3-4BF2-A075-63CFB500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2021-06-11T03:54:00Z</cp:lastPrinted>
  <dcterms:created xsi:type="dcterms:W3CDTF">2022-02-28T07:21:00Z</dcterms:created>
  <dcterms:modified xsi:type="dcterms:W3CDTF">2022-02-28T07:21:00Z</dcterms:modified>
</cp:coreProperties>
</file>